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4B8" w:rsidRDefault="002304B8" w:rsidP="003A5088">
      <w:pPr>
        <w:pBdr>
          <w:top w:val="single" w:sz="4" w:space="1" w:color="auto"/>
          <w:left w:val="single" w:sz="4" w:space="4" w:color="auto"/>
          <w:bottom w:val="single" w:sz="4" w:space="1" w:color="auto"/>
          <w:right w:val="single" w:sz="4" w:space="4" w:color="auto"/>
        </w:pBdr>
        <w:shd w:val="clear" w:color="auto" w:fill="0070C0"/>
        <w:spacing w:after="200" w:line="264" w:lineRule="auto"/>
        <w:jc w:val="center"/>
        <w:rPr>
          <w:rFonts w:asciiTheme="minorHAnsi" w:eastAsiaTheme="minorHAnsi" w:hAnsiTheme="minorHAnsi" w:cstheme="minorBidi"/>
          <w:b/>
          <w:color w:val="FFFFFF" w:themeColor="background1"/>
          <w:sz w:val="32"/>
          <w:szCs w:val="22"/>
          <w:lang w:val="es-ES"/>
        </w:rPr>
      </w:pPr>
    </w:p>
    <w:p w:rsidR="00E10B1B" w:rsidRDefault="002A6A68" w:rsidP="003A5088">
      <w:pPr>
        <w:pBdr>
          <w:top w:val="single" w:sz="4" w:space="1" w:color="auto"/>
          <w:left w:val="single" w:sz="4" w:space="4" w:color="auto"/>
          <w:bottom w:val="single" w:sz="4" w:space="1" w:color="auto"/>
          <w:right w:val="single" w:sz="4" w:space="4" w:color="auto"/>
        </w:pBdr>
        <w:shd w:val="clear" w:color="auto" w:fill="0070C0"/>
        <w:spacing w:after="200" w:line="264" w:lineRule="auto"/>
        <w:jc w:val="center"/>
        <w:rPr>
          <w:rFonts w:asciiTheme="minorHAnsi" w:eastAsiaTheme="minorHAnsi" w:hAnsiTheme="minorHAnsi" w:cstheme="minorBidi"/>
          <w:b/>
          <w:color w:val="FFFFFF" w:themeColor="background1"/>
          <w:sz w:val="32"/>
          <w:szCs w:val="22"/>
          <w:lang w:val="es-ES"/>
        </w:rPr>
      </w:pPr>
      <w:r w:rsidRPr="0035373B">
        <w:rPr>
          <w:rFonts w:asciiTheme="minorHAnsi" w:eastAsiaTheme="minorHAnsi" w:hAnsiTheme="minorHAnsi" w:cstheme="minorBidi"/>
          <w:b/>
          <w:color w:val="FFFFFF" w:themeColor="background1"/>
          <w:sz w:val="32"/>
          <w:szCs w:val="22"/>
          <w:lang w:val="es-ES"/>
        </w:rPr>
        <w:t>NOTA SOBRE EL</w:t>
      </w:r>
      <w:r w:rsidR="00CA7EA4" w:rsidRPr="0035373B">
        <w:rPr>
          <w:rFonts w:asciiTheme="minorHAnsi" w:eastAsiaTheme="minorHAnsi" w:hAnsiTheme="minorHAnsi" w:cstheme="minorBidi"/>
          <w:b/>
          <w:color w:val="FFFFFF" w:themeColor="background1"/>
          <w:sz w:val="32"/>
          <w:szCs w:val="22"/>
          <w:lang w:val="es-ES"/>
        </w:rPr>
        <w:t xml:space="preserve"> A</w:t>
      </w:r>
      <w:r w:rsidR="002304B8">
        <w:rPr>
          <w:rFonts w:asciiTheme="minorHAnsi" w:eastAsiaTheme="minorHAnsi" w:hAnsiTheme="minorHAnsi" w:cstheme="minorBidi"/>
          <w:b/>
          <w:color w:val="FFFFFF" w:themeColor="background1"/>
          <w:sz w:val="32"/>
          <w:szCs w:val="22"/>
          <w:lang w:val="es-ES"/>
        </w:rPr>
        <w:t xml:space="preserve">NTEPROYECTO DE </w:t>
      </w:r>
      <w:r w:rsidR="00CA7EA4" w:rsidRPr="0035373B">
        <w:rPr>
          <w:rFonts w:asciiTheme="minorHAnsi" w:eastAsiaTheme="minorHAnsi" w:hAnsiTheme="minorHAnsi" w:cstheme="minorBidi"/>
          <w:b/>
          <w:color w:val="FFFFFF" w:themeColor="background1"/>
          <w:sz w:val="32"/>
          <w:szCs w:val="22"/>
          <w:lang w:val="es-ES"/>
        </w:rPr>
        <w:t>L</w:t>
      </w:r>
      <w:r w:rsidR="002304B8">
        <w:rPr>
          <w:rFonts w:asciiTheme="minorHAnsi" w:eastAsiaTheme="minorHAnsi" w:hAnsiTheme="minorHAnsi" w:cstheme="minorBidi"/>
          <w:b/>
          <w:color w:val="FFFFFF" w:themeColor="background1"/>
          <w:sz w:val="32"/>
          <w:szCs w:val="22"/>
          <w:lang w:val="es-ES"/>
        </w:rPr>
        <w:t>EY</w:t>
      </w:r>
      <w:r w:rsidR="00CA7EA4" w:rsidRPr="0035373B">
        <w:rPr>
          <w:rFonts w:asciiTheme="minorHAnsi" w:eastAsiaTheme="minorHAnsi" w:hAnsiTheme="minorHAnsi" w:cstheme="minorBidi"/>
          <w:b/>
          <w:color w:val="FFFFFF" w:themeColor="background1"/>
          <w:sz w:val="32"/>
          <w:szCs w:val="22"/>
          <w:lang w:val="es-ES"/>
        </w:rPr>
        <w:t xml:space="preserve"> DEL SECTOR FERROVIARIO</w:t>
      </w:r>
      <w:r w:rsidRPr="0035373B">
        <w:rPr>
          <w:rFonts w:asciiTheme="minorHAnsi" w:eastAsiaTheme="minorHAnsi" w:hAnsiTheme="minorHAnsi" w:cstheme="minorBidi"/>
          <w:b/>
          <w:color w:val="FFFFFF" w:themeColor="background1"/>
          <w:sz w:val="32"/>
          <w:szCs w:val="22"/>
          <w:lang w:val="es-ES"/>
        </w:rPr>
        <w:t xml:space="preserve"> </w:t>
      </w:r>
    </w:p>
    <w:p w:rsidR="002304B8" w:rsidRDefault="002304B8" w:rsidP="003A5088">
      <w:pPr>
        <w:pBdr>
          <w:top w:val="single" w:sz="4" w:space="1" w:color="auto"/>
          <w:left w:val="single" w:sz="4" w:space="4" w:color="auto"/>
          <w:bottom w:val="single" w:sz="4" w:space="1" w:color="auto"/>
          <w:right w:val="single" w:sz="4" w:space="4" w:color="auto"/>
        </w:pBdr>
        <w:shd w:val="clear" w:color="auto" w:fill="0070C0"/>
        <w:spacing w:after="200" w:line="264" w:lineRule="auto"/>
        <w:jc w:val="center"/>
        <w:rPr>
          <w:rFonts w:asciiTheme="minorHAnsi" w:eastAsiaTheme="minorHAnsi" w:hAnsiTheme="minorHAnsi" w:cstheme="minorBidi"/>
          <w:b/>
          <w:color w:val="FFFFFF" w:themeColor="background1"/>
          <w:sz w:val="32"/>
          <w:szCs w:val="22"/>
          <w:lang w:val="es-ES"/>
        </w:rPr>
      </w:pPr>
    </w:p>
    <w:p w:rsidR="00CA7EA4" w:rsidRDefault="00CA7EA4" w:rsidP="003A5088">
      <w:pPr>
        <w:spacing w:line="264" w:lineRule="auto"/>
        <w:jc w:val="both"/>
        <w:rPr>
          <w:rFonts w:asciiTheme="minorHAnsi" w:hAnsiTheme="minorHAnsi" w:cstheme="minorHAnsi"/>
          <w:sz w:val="24"/>
        </w:rPr>
      </w:pPr>
    </w:p>
    <w:p w:rsidR="002A6A68" w:rsidRPr="0035373B" w:rsidRDefault="002A6A68" w:rsidP="003A5088">
      <w:pPr>
        <w:pBdr>
          <w:bottom w:val="single" w:sz="4" w:space="1" w:color="auto"/>
        </w:pBdr>
        <w:spacing w:after="200" w:line="264" w:lineRule="auto"/>
        <w:rPr>
          <w:rFonts w:asciiTheme="minorHAnsi" w:hAnsiTheme="minorHAnsi" w:cstheme="minorHAnsi"/>
          <w:b/>
          <w:sz w:val="28"/>
        </w:rPr>
      </w:pPr>
      <w:r w:rsidRPr="0035373B">
        <w:rPr>
          <w:rFonts w:asciiTheme="minorHAnsi" w:hAnsiTheme="minorHAnsi" w:cstheme="minorHAnsi"/>
          <w:b/>
          <w:sz w:val="28"/>
        </w:rPr>
        <w:t xml:space="preserve">LEY DEL SECTOR FERROVIARIO </w:t>
      </w:r>
    </w:p>
    <w:p w:rsidR="002A6A68" w:rsidRPr="00C205AB" w:rsidRDefault="002A6A68" w:rsidP="00FE386F">
      <w:pPr>
        <w:numPr>
          <w:ilvl w:val="0"/>
          <w:numId w:val="12"/>
        </w:numPr>
        <w:shd w:val="clear" w:color="auto" w:fill="A6A6A6"/>
        <w:spacing w:after="200" w:line="264" w:lineRule="auto"/>
        <w:ind w:left="284" w:hanging="284"/>
        <w:contextualSpacing/>
        <w:rPr>
          <w:rFonts w:ascii="Calibri" w:eastAsia="Calibri" w:hAnsi="Calibri"/>
          <w:b/>
          <w:color w:val="FFFFFF"/>
          <w:sz w:val="28"/>
          <w:szCs w:val="28"/>
          <w:lang w:val="es-ES"/>
        </w:rPr>
      </w:pPr>
      <w:r w:rsidRPr="00C205AB">
        <w:rPr>
          <w:rFonts w:ascii="Calibri" w:eastAsia="Calibri" w:hAnsi="Calibri"/>
          <w:b/>
          <w:color w:val="FFFFFF"/>
          <w:sz w:val="28"/>
          <w:szCs w:val="28"/>
          <w:lang w:val="es-ES"/>
        </w:rPr>
        <w:t xml:space="preserve">LEGISLACIÓN ACTUAL </w:t>
      </w:r>
    </w:p>
    <w:p w:rsidR="0035373B" w:rsidRDefault="0035373B" w:rsidP="003A5088">
      <w:pPr>
        <w:autoSpaceDE w:val="0"/>
        <w:autoSpaceDN w:val="0"/>
        <w:adjustRightInd w:val="0"/>
        <w:spacing w:line="264" w:lineRule="auto"/>
        <w:jc w:val="both"/>
        <w:rPr>
          <w:rFonts w:asciiTheme="minorHAnsi" w:hAnsiTheme="minorHAnsi" w:cs="Tahoma"/>
          <w:sz w:val="24"/>
          <w:szCs w:val="24"/>
          <w:lang w:val="es-ES"/>
        </w:rPr>
      </w:pPr>
    </w:p>
    <w:p w:rsidR="002A6A68" w:rsidRPr="0035373B" w:rsidRDefault="002A6A68" w:rsidP="003A5088">
      <w:pPr>
        <w:autoSpaceDE w:val="0"/>
        <w:autoSpaceDN w:val="0"/>
        <w:adjustRightInd w:val="0"/>
        <w:spacing w:line="264" w:lineRule="auto"/>
        <w:jc w:val="both"/>
        <w:rPr>
          <w:rFonts w:asciiTheme="minorHAnsi" w:hAnsiTheme="minorHAnsi" w:cs="Tahoma"/>
          <w:sz w:val="24"/>
          <w:szCs w:val="24"/>
        </w:rPr>
      </w:pPr>
      <w:r w:rsidRPr="0035373B">
        <w:rPr>
          <w:rFonts w:asciiTheme="minorHAnsi" w:hAnsiTheme="minorHAnsi" w:cs="Tahoma"/>
          <w:sz w:val="24"/>
          <w:szCs w:val="24"/>
        </w:rPr>
        <w:t>La legislación actual del sector ferroviario está recogida en la</w:t>
      </w:r>
      <w:r w:rsidRPr="0035373B">
        <w:rPr>
          <w:rFonts w:asciiTheme="minorHAnsi" w:hAnsiTheme="minorHAnsi" w:cs="Tahoma"/>
          <w:b/>
          <w:bCs/>
          <w:sz w:val="24"/>
          <w:szCs w:val="24"/>
        </w:rPr>
        <w:t xml:space="preserve"> Ley 39/2003, de 17 de noviembre, del Sector Ferroviario </w:t>
      </w:r>
      <w:r w:rsidRPr="0035373B">
        <w:rPr>
          <w:rFonts w:asciiTheme="minorHAnsi" w:hAnsiTheme="minorHAnsi" w:cs="Tahoma"/>
          <w:sz w:val="24"/>
          <w:szCs w:val="24"/>
        </w:rPr>
        <w:t>que regula en el ámbito de la competencia del Estado:</w:t>
      </w:r>
    </w:p>
    <w:p w:rsidR="002A6A68" w:rsidRPr="002A6A68" w:rsidRDefault="002A6A68" w:rsidP="00FE386F">
      <w:pPr>
        <w:pStyle w:val="Prrafodelista"/>
        <w:numPr>
          <w:ilvl w:val="1"/>
          <w:numId w:val="9"/>
        </w:numPr>
        <w:autoSpaceDE w:val="0"/>
        <w:autoSpaceDN w:val="0"/>
        <w:adjustRightInd w:val="0"/>
        <w:spacing w:line="264" w:lineRule="auto"/>
        <w:ind w:left="851" w:hanging="425"/>
        <w:jc w:val="both"/>
        <w:rPr>
          <w:rFonts w:asciiTheme="minorHAnsi" w:hAnsiTheme="minorHAnsi" w:cs="Tahoma"/>
          <w:sz w:val="24"/>
          <w:szCs w:val="24"/>
        </w:rPr>
      </w:pPr>
      <w:r w:rsidRPr="002A6A68">
        <w:rPr>
          <w:rFonts w:asciiTheme="minorHAnsi" w:hAnsiTheme="minorHAnsi" w:cs="Tahoma"/>
          <w:sz w:val="24"/>
          <w:szCs w:val="24"/>
        </w:rPr>
        <w:t xml:space="preserve">La administración y construcción de infraestructuras ferroviarias </w:t>
      </w:r>
    </w:p>
    <w:p w:rsidR="002A6A68" w:rsidRPr="002A6A68" w:rsidRDefault="002A6A68" w:rsidP="00FE386F">
      <w:pPr>
        <w:pStyle w:val="Prrafodelista"/>
        <w:numPr>
          <w:ilvl w:val="1"/>
          <w:numId w:val="9"/>
        </w:numPr>
        <w:autoSpaceDE w:val="0"/>
        <w:autoSpaceDN w:val="0"/>
        <w:adjustRightInd w:val="0"/>
        <w:spacing w:line="264" w:lineRule="auto"/>
        <w:ind w:left="851" w:hanging="425"/>
        <w:jc w:val="both"/>
        <w:rPr>
          <w:rFonts w:asciiTheme="minorHAnsi" w:hAnsiTheme="minorHAnsi" w:cs="Tahoma"/>
          <w:sz w:val="24"/>
          <w:szCs w:val="24"/>
        </w:rPr>
      </w:pPr>
      <w:r w:rsidRPr="002A6A68">
        <w:rPr>
          <w:rFonts w:asciiTheme="minorHAnsi" w:hAnsiTheme="minorHAnsi" w:cs="Tahoma"/>
          <w:sz w:val="24"/>
          <w:szCs w:val="24"/>
        </w:rPr>
        <w:t xml:space="preserve">La prestación de servicios de transporte ferroviario </w:t>
      </w:r>
    </w:p>
    <w:p w:rsidR="002A6A68" w:rsidRPr="002A6A68" w:rsidRDefault="002A6A68" w:rsidP="00FE386F">
      <w:pPr>
        <w:pStyle w:val="Prrafodelista"/>
        <w:numPr>
          <w:ilvl w:val="1"/>
          <w:numId w:val="9"/>
        </w:numPr>
        <w:autoSpaceDE w:val="0"/>
        <w:autoSpaceDN w:val="0"/>
        <w:adjustRightInd w:val="0"/>
        <w:spacing w:line="264" w:lineRule="auto"/>
        <w:ind w:left="851" w:hanging="425"/>
        <w:jc w:val="both"/>
        <w:rPr>
          <w:rFonts w:asciiTheme="minorHAnsi" w:hAnsiTheme="minorHAnsi" w:cs="Tahoma"/>
          <w:sz w:val="24"/>
          <w:szCs w:val="24"/>
        </w:rPr>
      </w:pPr>
      <w:r w:rsidRPr="002A6A68">
        <w:rPr>
          <w:rFonts w:asciiTheme="minorHAnsi" w:hAnsiTheme="minorHAnsi" w:cs="Tahoma"/>
          <w:sz w:val="24"/>
          <w:szCs w:val="24"/>
        </w:rPr>
        <w:t xml:space="preserve">La prestación de otros servicios adicionales, complementarios o auxiliares (ACA) </w:t>
      </w:r>
    </w:p>
    <w:p w:rsidR="002A6A68" w:rsidRPr="002A6A68" w:rsidRDefault="002A6A68" w:rsidP="00FE386F">
      <w:pPr>
        <w:pStyle w:val="Prrafodelista"/>
        <w:numPr>
          <w:ilvl w:val="1"/>
          <w:numId w:val="9"/>
        </w:numPr>
        <w:autoSpaceDE w:val="0"/>
        <w:autoSpaceDN w:val="0"/>
        <w:adjustRightInd w:val="0"/>
        <w:spacing w:line="264" w:lineRule="auto"/>
        <w:ind w:left="851" w:hanging="425"/>
        <w:jc w:val="both"/>
        <w:rPr>
          <w:rFonts w:asciiTheme="minorHAnsi" w:hAnsiTheme="minorHAnsi" w:cs="Tahoma"/>
          <w:sz w:val="24"/>
          <w:szCs w:val="24"/>
        </w:rPr>
      </w:pPr>
      <w:r w:rsidRPr="002A6A68">
        <w:rPr>
          <w:rFonts w:asciiTheme="minorHAnsi" w:hAnsiTheme="minorHAnsi" w:cs="Tahoma"/>
          <w:sz w:val="24"/>
          <w:szCs w:val="24"/>
        </w:rPr>
        <w:t>La estructura administrativa en materia ferroviaria</w:t>
      </w:r>
    </w:p>
    <w:p w:rsidR="002A6A68" w:rsidRPr="002A6A68" w:rsidRDefault="002A6A68" w:rsidP="003A5088">
      <w:pPr>
        <w:spacing w:after="200" w:line="264" w:lineRule="auto"/>
        <w:rPr>
          <w:rFonts w:asciiTheme="minorHAnsi" w:hAnsiTheme="minorHAnsi" w:cstheme="minorHAnsi"/>
          <w:sz w:val="24"/>
        </w:rPr>
      </w:pPr>
    </w:p>
    <w:p w:rsidR="00C67B52" w:rsidRPr="00C67B52" w:rsidRDefault="00420F19" w:rsidP="00C67B52">
      <w:pPr>
        <w:numPr>
          <w:ilvl w:val="0"/>
          <w:numId w:val="12"/>
        </w:numPr>
        <w:shd w:val="clear" w:color="auto" w:fill="A6A6A6"/>
        <w:spacing w:after="200" w:line="264" w:lineRule="auto"/>
        <w:ind w:left="284" w:hanging="284"/>
        <w:contextualSpacing/>
        <w:rPr>
          <w:rFonts w:ascii="Calibri" w:eastAsia="Calibri" w:hAnsi="Calibri"/>
          <w:b/>
          <w:color w:val="FFFFFF"/>
          <w:sz w:val="28"/>
          <w:szCs w:val="28"/>
          <w:lang w:val="es-ES"/>
        </w:rPr>
      </w:pPr>
      <w:r w:rsidRPr="00C67B52">
        <w:rPr>
          <w:rFonts w:ascii="Calibri" w:eastAsia="Calibri" w:hAnsi="Calibri"/>
          <w:b/>
          <w:color w:val="FFFFFF"/>
          <w:sz w:val="28"/>
          <w:szCs w:val="28"/>
          <w:lang w:val="es-ES"/>
        </w:rPr>
        <w:t>OBJETIVOS DE LA MODIFICACIÓN DE LA</w:t>
      </w:r>
      <w:r w:rsidR="00CA7EA4" w:rsidRPr="00C67B52">
        <w:rPr>
          <w:rFonts w:ascii="Calibri" w:eastAsia="Calibri" w:hAnsi="Calibri"/>
          <w:b/>
          <w:color w:val="FFFFFF"/>
          <w:sz w:val="28"/>
          <w:szCs w:val="28"/>
          <w:lang w:val="es-ES"/>
        </w:rPr>
        <w:t xml:space="preserve"> LSF</w:t>
      </w:r>
    </w:p>
    <w:p w:rsidR="00C67B52" w:rsidRDefault="00C67B52" w:rsidP="00C67B52">
      <w:pPr>
        <w:spacing w:after="200" w:line="264" w:lineRule="auto"/>
        <w:ind w:left="360"/>
        <w:jc w:val="both"/>
        <w:rPr>
          <w:rFonts w:asciiTheme="minorHAnsi" w:hAnsiTheme="minorHAnsi" w:cstheme="minorHAnsi"/>
          <w:sz w:val="24"/>
          <w:lang w:val="es-ES"/>
        </w:rPr>
      </w:pPr>
    </w:p>
    <w:p w:rsidR="005323F9" w:rsidRPr="00C67B52" w:rsidRDefault="00C67B52" w:rsidP="00C67B52">
      <w:pPr>
        <w:spacing w:after="200" w:line="264" w:lineRule="auto"/>
        <w:ind w:left="360"/>
        <w:jc w:val="both"/>
        <w:rPr>
          <w:rFonts w:asciiTheme="minorHAnsi" w:hAnsiTheme="minorHAnsi" w:cstheme="minorHAnsi"/>
          <w:sz w:val="24"/>
          <w:lang w:val="es-ES"/>
        </w:rPr>
      </w:pPr>
      <w:r>
        <w:rPr>
          <w:rFonts w:asciiTheme="minorHAnsi" w:hAnsiTheme="minorHAnsi" w:cstheme="minorHAnsi"/>
          <w:sz w:val="24"/>
          <w:lang w:val="es-ES"/>
        </w:rPr>
        <w:t xml:space="preserve">1. </w:t>
      </w:r>
      <w:r w:rsidR="000F7CE4" w:rsidRPr="00C67B52">
        <w:rPr>
          <w:rFonts w:asciiTheme="minorHAnsi" w:hAnsiTheme="minorHAnsi" w:cstheme="minorHAnsi"/>
          <w:sz w:val="24"/>
          <w:lang w:val="es-ES"/>
        </w:rPr>
        <w:t xml:space="preserve">Transponer al derecho nacional la </w:t>
      </w:r>
      <w:r w:rsidRPr="00C67B52">
        <w:rPr>
          <w:rFonts w:asciiTheme="minorHAnsi" w:hAnsiTheme="minorHAnsi" w:cstheme="minorHAnsi"/>
          <w:sz w:val="24"/>
          <w:lang w:val="es-ES"/>
        </w:rPr>
        <w:t>Directiva 2012/34/UE, de 21 de noviembre de 2012, por la que se establece un espacio ferroviario europeo único (</w:t>
      </w:r>
      <w:r w:rsidR="000F7CE4" w:rsidRPr="00C67B52">
        <w:rPr>
          <w:rFonts w:asciiTheme="minorHAnsi" w:hAnsiTheme="minorHAnsi" w:cstheme="minorHAnsi"/>
          <w:bCs/>
          <w:sz w:val="24"/>
          <w:lang w:val="es-ES"/>
        </w:rPr>
        <w:t xml:space="preserve">Directiva </w:t>
      </w:r>
      <w:proofErr w:type="spellStart"/>
      <w:r w:rsidR="000F7CE4" w:rsidRPr="00C67B52">
        <w:rPr>
          <w:rFonts w:asciiTheme="minorHAnsi" w:hAnsiTheme="minorHAnsi" w:cstheme="minorHAnsi"/>
          <w:bCs/>
          <w:sz w:val="24"/>
          <w:lang w:val="es-ES"/>
        </w:rPr>
        <w:t>R</w:t>
      </w:r>
      <w:r w:rsidRPr="00C67B52">
        <w:rPr>
          <w:rFonts w:asciiTheme="minorHAnsi" w:hAnsiTheme="minorHAnsi" w:cstheme="minorHAnsi"/>
          <w:bCs/>
          <w:sz w:val="24"/>
          <w:lang w:val="es-ES"/>
        </w:rPr>
        <w:t>ecast</w:t>
      </w:r>
      <w:proofErr w:type="spellEnd"/>
      <w:r w:rsidR="000F7CE4" w:rsidRPr="00C67B52">
        <w:rPr>
          <w:rFonts w:asciiTheme="minorHAnsi" w:hAnsiTheme="minorHAnsi" w:cstheme="minorHAnsi"/>
          <w:sz w:val="24"/>
          <w:lang w:val="es-ES"/>
        </w:rPr>
        <w:t xml:space="preserve">). La Directiva debe estar transpuesta el </w:t>
      </w:r>
      <w:r w:rsidR="000F7CE4" w:rsidRPr="00C67B52">
        <w:rPr>
          <w:rFonts w:asciiTheme="minorHAnsi" w:hAnsiTheme="minorHAnsi" w:cstheme="minorHAnsi"/>
          <w:b/>
          <w:bCs/>
          <w:sz w:val="24"/>
          <w:lang w:val="es-ES"/>
        </w:rPr>
        <w:t>16 de junio de 2015</w:t>
      </w:r>
      <w:r w:rsidR="000F7CE4" w:rsidRPr="00C67B52">
        <w:rPr>
          <w:rFonts w:asciiTheme="minorHAnsi" w:hAnsiTheme="minorHAnsi" w:cstheme="minorHAnsi"/>
          <w:sz w:val="24"/>
          <w:lang w:val="es-ES"/>
        </w:rPr>
        <w:t>.</w:t>
      </w:r>
    </w:p>
    <w:p w:rsidR="005323F9" w:rsidRPr="00C67B52" w:rsidRDefault="00C67B52" w:rsidP="00C67B52">
      <w:pPr>
        <w:spacing w:after="200" w:line="264" w:lineRule="auto"/>
        <w:ind w:left="360"/>
        <w:jc w:val="both"/>
        <w:rPr>
          <w:rFonts w:asciiTheme="minorHAnsi" w:hAnsiTheme="minorHAnsi" w:cstheme="minorHAnsi"/>
          <w:sz w:val="24"/>
          <w:lang w:val="es-ES"/>
        </w:rPr>
      </w:pPr>
      <w:r>
        <w:rPr>
          <w:rFonts w:asciiTheme="minorHAnsi" w:hAnsiTheme="minorHAnsi" w:cstheme="minorHAnsi"/>
          <w:sz w:val="24"/>
          <w:lang w:val="es-ES"/>
        </w:rPr>
        <w:t xml:space="preserve">2. </w:t>
      </w:r>
      <w:r w:rsidR="000F7CE4" w:rsidRPr="00C67B52">
        <w:rPr>
          <w:rFonts w:asciiTheme="minorHAnsi" w:hAnsiTheme="minorHAnsi" w:cstheme="minorHAnsi"/>
          <w:sz w:val="24"/>
          <w:lang w:val="es-ES"/>
        </w:rPr>
        <w:t xml:space="preserve">Adaptar la regulación al nuevo escenario de liberalización de los servicios ferroviarios de viajeros, e integrar algunas de las recomendaciones realizadas por el </w:t>
      </w:r>
      <w:r w:rsidR="000F7CE4" w:rsidRPr="00C67B52">
        <w:rPr>
          <w:rFonts w:asciiTheme="minorHAnsi" w:hAnsiTheme="minorHAnsi" w:cstheme="minorHAnsi"/>
          <w:b/>
          <w:bCs/>
          <w:sz w:val="24"/>
          <w:lang w:val="es-ES"/>
        </w:rPr>
        <w:t xml:space="preserve">Comité de Regulación Ferroviaria </w:t>
      </w:r>
      <w:r w:rsidR="007C5AA0" w:rsidRPr="00C67B52">
        <w:rPr>
          <w:rFonts w:asciiTheme="minorHAnsi" w:hAnsiTheme="minorHAnsi" w:cstheme="minorHAnsi"/>
          <w:sz w:val="24"/>
          <w:lang w:val="es-ES"/>
        </w:rPr>
        <w:t>(actual CNMC). Además, se ha introducido una disposición que limita la participación</w:t>
      </w:r>
      <w:r w:rsidR="000F7CE4" w:rsidRPr="00C67B52">
        <w:rPr>
          <w:rFonts w:asciiTheme="minorHAnsi" w:hAnsiTheme="minorHAnsi" w:cstheme="minorHAnsi"/>
          <w:sz w:val="24"/>
          <w:lang w:val="es-ES"/>
        </w:rPr>
        <w:t xml:space="preserve"> en el mercado de empresas extranjeras que operan en mercados no abier</w:t>
      </w:r>
      <w:r w:rsidR="007C5AA0" w:rsidRPr="00C67B52">
        <w:rPr>
          <w:rFonts w:asciiTheme="minorHAnsi" w:hAnsiTheme="minorHAnsi" w:cstheme="minorHAnsi"/>
          <w:sz w:val="24"/>
          <w:lang w:val="es-ES"/>
        </w:rPr>
        <w:t>tos (principio de reciprocidad).</w:t>
      </w:r>
    </w:p>
    <w:p w:rsidR="00CA7EA4" w:rsidRPr="00C67B52" w:rsidRDefault="00C67B52" w:rsidP="00C67B52">
      <w:pPr>
        <w:spacing w:after="200" w:line="264" w:lineRule="auto"/>
        <w:ind w:left="284"/>
        <w:jc w:val="both"/>
        <w:rPr>
          <w:rFonts w:asciiTheme="minorHAnsi" w:hAnsiTheme="minorHAnsi" w:cstheme="minorHAnsi"/>
          <w:sz w:val="24"/>
          <w:lang w:val="es-ES"/>
        </w:rPr>
      </w:pPr>
      <w:r>
        <w:rPr>
          <w:rFonts w:asciiTheme="minorHAnsi" w:hAnsiTheme="minorHAnsi" w:cstheme="minorHAnsi"/>
          <w:bCs/>
          <w:sz w:val="24"/>
          <w:lang w:val="es-ES"/>
        </w:rPr>
        <w:t xml:space="preserve">3. </w:t>
      </w:r>
      <w:r w:rsidR="001B2485" w:rsidRPr="00C67B52">
        <w:rPr>
          <w:rFonts w:asciiTheme="minorHAnsi" w:hAnsiTheme="minorHAnsi" w:cstheme="minorHAnsi"/>
          <w:bCs/>
          <w:sz w:val="24"/>
          <w:lang w:val="es-ES"/>
        </w:rPr>
        <w:t>E</w:t>
      </w:r>
      <w:r w:rsidR="000F7CE4" w:rsidRPr="00C67B52">
        <w:rPr>
          <w:rFonts w:asciiTheme="minorHAnsi" w:hAnsiTheme="minorHAnsi" w:cstheme="minorHAnsi"/>
          <w:bCs/>
          <w:sz w:val="24"/>
          <w:lang w:val="es-ES"/>
        </w:rPr>
        <w:t>levar a rango de ley determinadas cuestiones relativas a la seguridad</w:t>
      </w:r>
      <w:r w:rsidR="000F7CE4" w:rsidRPr="00C67B52">
        <w:rPr>
          <w:rFonts w:asciiTheme="minorHAnsi" w:hAnsiTheme="minorHAnsi" w:cstheme="minorHAnsi"/>
          <w:b/>
          <w:bCs/>
          <w:sz w:val="24"/>
          <w:u w:val="single"/>
          <w:lang w:val="es-ES"/>
        </w:rPr>
        <w:t xml:space="preserve"> </w:t>
      </w:r>
      <w:r w:rsidR="000F7CE4" w:rsidRPr="00C67B52">
        <w:rPr>
          <w:rFonts w:asciiTheme="minorHAnsi" w:hAnsiTheme="minorHAnsi" w:cstheme="minorHAnsi"/>
          <w:sz w:val="24"/>
          <w:lang w:val="es-ES"/>
        </w:rPr>
        <w:t>que antes se regulaban reglamentariamente</w:t>
      </w:r>
      <w:r w:rsidR="001B2485" w:rsidRPr="00C67B52">
        <w:rPr>
          <w:rFonts w:asciiTheme="minorHAnsi" w:hAnsiTheme="minorHAnsi" w:cstheme="minorHAnsi"/>
          <w:sz w:val="24"/>
          <w:lang w:val="es-ES"/>
        </w:rPr>
        <w:t>, dada la importancia de este aspecto</w:t>
      </w:r>
      <w:r w:rsidR="00BC48D8" w:rsidRPr="00C67B52">
        <w:rPr>
          <w:rFonts w:asciiTheme="minorHAnsi" w:hAnsiTheme="minorHAnsi" w:cstheme="minorHAnsi"/>
          <w:sz w:val="24"/>
          <w:lang w:val="es-ES"/>
        </w:rPr>
        <w:t xml:space="preserve"> (algunas cuestiones ya se introdujeron </w:t>
      </w:r>
      <w:r w:rsidR="000F7CE4" w:rsidRPr="00C67B52">
        <w:rPr>
          <w:rFonts w:asciiTheme="minorHAnsi" w:hAnsiTheme="minorHAnsi" w:cstheme="minorHAnsi"/>
          <w:sz w:val="24"/>
          <w:lang w:val="es-ES"/>
        </w:rPr>
        <w:t xml:space="preserve">en </w:t>
      </w:r>
      <w:r w:rsidR="00BC48D8" w:rsidRPr="00C67B52">
        <w:rPr>
          <w:rFonts w:asciiTheme="minorHAnsi" w:hAnsiTheme="minorHAnsi" w:cstheme="minorHAnsi"/>
          <w:sz w:val="24"/>
          <w:lang w:val="es-ES"/>
        </w:rPr>
        <w:t xml:space="preserve">el </w:t>
      </w:r>
      <w:r w:rsidR="000F7CE4" w:rsidRPr="00C67B52">
        <w:rPr>
          <w:rFonts w:asciiTheme="minorHAnsi" w:hAnsiTheme="minorHAnsi" w:cstheme="minorHAnsi"/>
          <w:sz w:val="24"/>
          <w:lang w:val="es-ES"/>
        </w:rPr>
        <w:t>RDL 1/2014).</w:t>
      </w:r>
      <w:r w:rsidR="00CA7EA4" w:rsidRPr="00C67B52">
        <w:rPr>
          <w:rFonts w:asciiTheme="minorHAnsi" w:hAnsiTheme="minorHAnsi" w:cstheme="minorHAnsi"/>
          <w:sz w:val="24"/>
          <w:lang w:val="es-ES"/>
        </w:rPr>
        <w:t xml:space="preserve"> </w:t>
      </w:r>
    </w:p>
    <w:p w:rsidR="00CA7EA4" w:rsidRPr="00C67B52" w:rsidRDefault="00C67B52" w:rsidP="00C67B52">
      <w:pPr>
        <w:spacing w:after="200" w:line="264" w:lineRule="auto"/>
        <w:ind w:left="284"/>
        <w:jc w:val="both"/>
        <w:rPr>
          <w:rFonts w:asciiTheme="minorHAnsi" w:hAnsiTheme="minorHAnsi" w:cstheme="minorHAnsi"/>
          <w:sz w:val="24"/>
          <w:lang w:val="es-ES"/>
        </w:rPr>
      </w:pPr>
      <w:r>
        <w:rPr>
          <w:rFonts w:asciiTheme="minorHAnsi" w:hAnsiTheme="minorHAnsi" w:cstheme="minorHAnsi"/>
          <w:sz w:val="24"/>
          <w:lang w:val="es-ES"/>
        </w:rPr>
        <w:t xml:space="preserve">4. </w:t>
      </w:r>
      <w:r w:rsidR="00CA7EA4" w:rsidRPr="00C67B52">
        <w:rPr>
          <w:rFonts w:asciiTheme="minorHAnsi" w:hAnsiTheme="minorHAnsi" w:cstheme="minorHAnsi"/>
          <w:sz w:val="24"/>
          <w:lang w:val="es-ES"/>
        </w:rPr>
        <w:t xml:space="preserve">Adaptar el régimen de construcción y administración de infraestructuras a la </w:t>
      </w:r>
      <w:r w:rsidR="00CA7EA4" w:rsidRPr="00C67B52">
        <w:rPr>
          <w:rFonts w:asciiTheme="minorHAnsi" w:hAnsiTheme="minorHAnsi" w:cstheme="minorHAnsi"/>
          <w:b/>
          <w:bCs/>
          <w:sz w:val="24"/>
          <w:u w:val="single"/>
          <w:lang w:val="es-ES"/>
        </w:rPr>
        <w:t xml:space="preserve">división de Adif </w:t>
      </w:r>
      <w:r w:rsidR="00CA7EA4" w:rsidRPr="00C67B52">
        <w:rPr>
          <w:rFonts w:asciiTheme="minorHAnsi" w:hAnsiTheme="minorHAnsi" w:cstheme="minorHAnsi"/>
          <w:sz w:val="24"/>
          <w:lang w:val="es-ES"/>
        </w:rPr>
        <w:t xml:space="preserve">y a la nueva situación de </w:t>
      </w:r>
      <w:r w:rsidR="00CA7EA4" w:rsidRPr="00C67B52">
        <w:rPr>
          <w:rFonts w:asciiTheme="minorHAnsi" w:hAnsiTheme="minorHAnsi" w:cstheme="minorHAnsi"/>
          <w:b/>
          <w:bCs/>
          <w:sz w:val="24"/>
          <w:u w:val="single"/>
          <w:lang w:val="es-ES"/>
        </w:rPr>
        <w:t>titularidad de Adif de la infraestructura</w:t>
      </w:r>
      <w:r w:rsidR="00CA7EA4" w:rsidRPr="00C67B52">
        <w:rPr>
          <w:rFonts w:asciiTheme="minorHAnsi" w:hAnsiTheme="minorHAnsi" w:cstheme="minorHAnsi"/>
          <w:sz w:val="24"/>
          <w:lang w:val="es-ES"/>
        </w:rPr>
        <w:t>.</w:t>
      </w:r>
    </w:p>
    <w:p w:rsidR="00420F19" w:rsidRPr="00C67B52" w:rsidRDefault="00C67B52" w:rsidP="00C67B52">
      <w:pPr>
        <w:spacing w:after="200" w:line="264" w:lineRule="auto"/>
        <w:ind w:left="284"/>
        <w:jc w:val="both"/>
        <w:rPr>
          <w:rFonts w:asciiTheme="minorHAnsi" w:hAnsiTheme="minorHAnsi" w:cstheme="minorHAnsi"/>
          <w:sz w:val="24"/>
          <w:lang w:val="es-ES"/>
        </w:rPr>
      </w:pPr>
      <w:r>
        <w:rPr>
          <w:rFonts w:asciiTheme="minorHAnsi" w:hAnsiTheme="minorHAnsi" w:cstheme="minorHAnsi"/>
          <w:bCs/>
          <w:sz w:val="24"/>
          <w:lang w:val="es-ES"/>
        </w:rPr>
        <w:t xml:space="preserve">5. </w:t>
      </w:r>
      <w:r w:rsidR="007C5AA0" w:rsidRPr="00C67B52">
        <w:rPr>
          <w:rFonts w:asciiTheme="minorHAnsi" w:hAnsiTheme="minorHAnsi" w:cstheme="minorHAnsi"/>
          <w:bCs/>
          <w:sz w:val="24"/>
          <w:lang w:val="es-ES"/>
        </w:rPr>
        <w:t>Hacer un texto consolidado de</w:t>
      </w:r>
      <w:r w:rsidR="00420F19" w:rsidRPr="00C67B52">
        <w:rPr>
          <w:rFonts w:asciiTheme="minorHAnsi" w:hAnsiTheme="minorHAnsi" w:cstheme="minorHAnsi"/>
          <w:bCs/>
          <w:sz w:val="24"/>
          <w:lang w:val="es-ES"/>
        </w:rPr>
        <w:t xml:space="preserve"> la redacción de la ley</w:t>
      </w:r>
      <w:r w:rsidR="00420F19" w:rsidRPr="00C67B52">
        <w:rPr>
          <w:rFonts w:asciiTheme="minorHAnsi" w:hAnsiTheme="minorHAnsi" w:cstheme="minorHAnsi"/>
          <w:b/>
          <w:bCs/>
          <w:sz w:val="24"/>
          <w:lang w:val="es-ES"/>
        </w:rPr>
        <w:t xml:space="preserve"> </w:t>
      </w:r>
      <w:r w:rsidR="00420F19" w:rsidRPr="00C67B52">
        <w:rPr>
          <w:rFonts w:asciiTheme="minorHAnsi" w:hAnsiTheme="minorHAnsi" w:cstheme="minorHAnsi"/>
          <w:sz w:val="24"/>
          <w:lang w:val="es-ES"/>
        </w:rPr>
        <w:t>que ha sufrido importantes modificaciones en los últimos 3 años, mediante la publicación de diversos reales decretos-ley</w:t>
      </w:r>
      <w:r w:rsidR="002A6A68" w:rsidRPr="00C67B52">
        <w:rPr>
          <w:rFonts w:asciiTheme="minorHAnsi" w:hAnsiTheme="minorHAnsi" w:cstheme="minorHAnsi"/>
          <w:sz w:val="24"/>
          <w:lang w:val="es-ES"/>
        </w:rPr>
        <w:t>.</w:t>
      </w:r>
    </w:p>
    <w:p w:rsidR="00D240D7" w:rsidRPr="00C205AB" w:rsidRDefault="00420F19" w:rsidP="00FE386F">
      <w:pPr>
        <w:numPr>
          <w:ilvl w:val="0"/>
          <w:numId w:val="12"/>
        </w:numPr>
        <w:shd w:val="clear" w:color="auto" w:fill="A6A6A6"/>
        <w:spacing w:after="200" w:line="264" w:lineRule="auto"/>
        <w:ind w:left="284" w:hanging="284"/>
        <w:contextualSpacing/>
        <w:rPr>
          <w:rFonts w:ascii="Calibri" w:eastAsia="Calibri" w:hAnsi="Calibri"/>
          <w:b/>
          <w:color w:val="FFFFFF"/>
          <w:sz w:val="28"/>
          <w:szCs w:val="28"/>
          <w:lang w:val="es-ES"/>
        </w:rPr>
      </w:pPr>
      <w:r w:rsidRPr="00C205AB">
        <w:rPr>
          <w:rFonts w:ascii="Calibri" w:eastAsia="Calibri" w:hAnsi="Calibri"/>
          <w:b/>
          <w:color w:val="FFFFFF"/>
          <w:sz w:val="28"/>
          <w:szCs w:val="28"/>
          <w:lang w:val="es-ES"/>
        </w:rPr>
        <w:t xml:space="preserve"> </w:t>
      </w:r>
      <w:r w:rsidR="000F7CE4" w:rsidRPr="00C205AB">
        <w:rPr>
          <w:rFonts w:ascii="Calibri" w:eastAsia="Calibri" w:hAnsi="Calibri"/>
          <w:b/>
          <w:color w:val="FFFFFF"/>
          <w:sz w:val="28"/>
          <w:szCs w:val="28"/>
          <w:lang w:val="es-ES"/>
        </w:rPr>
        <w:t>PRINCIPALES NOVEDADES DEL</w:t>
      </w:r>
      <w:r w:rsidR="00C67B52">
        <w:rPr>
          <w:rFonts w:ascii="Calibri" w:eastAsia="Calibri" w:hAnsi="Calibri"/>
          <w:b/>
          <w:color w:val="FFFFFF"/>
          <w:sz w:val="28"/>
          <w:szCs w:val="28"/>
          <w:lang w:val="es-ES"/>
        </w:rPr>
        <w:t xml:space="preserve"> ANTEPROYECTO DE LEY</w:t>
      </w:r>
    </w:p>
    <w:p w:rsidR="000F7CE4" w:rsidRDefault="000F7CE4" w:rsidP="003A5088">
      <w:pPr>
        <w:spacing w:line="264" w:lineRule="auto"/>
        <w:jc w:val="both"/>
        <w:rPr>
          <w:rFonts w:asciiTheme="minorHAnsi" w:hAnsiTheme="minorHAnsi" w:cstheme="minorHAnsi"/>
          <w:sz w:val="24"/>
        </w:rPr>
      </w:pPr>
    </w:p>
    <w:p w:rsidR="000F7CE4" w:rsidRDefault="00420F19" w:rsidP="003A5088">
      <w:pPr>
        <w:spacing w:line="264" w:lineRule="auto"/>
        <w:jc w:val="both"/>
        <w:rPr>
          <w:rFonts w:asciiTheme="minorHAnsi" w:hAnsiTheme="minorHAnsi" w:cstheme="minorHAnsi"/>
          <w:b/>
          <w:bCs/>
          <w:sz w:val="24"/>
          <w:lang w:val="es-ES"/>
        </w:rPr>
      </w:pPr>
      <w:r>
        <w:rPr>
          <w:rFonts w:asciiTheme="minorHAnsi" w:hAnsiTheme="minorHAnsi" w:cstheme="minorHAnsi"/>
          <w:b/>
          <w:bCs/>
          <w:sz w:val="24"/>
          <w:lang w:val="es-ES"/>
        </w:rPr>
        <w:t xml:space="preserve">2.1. </w:t>
      </w:r>
      <w:r w:rsidR="000F7CE4" w:rsidRPr="000F7CE4">
        <w:rPr>
          <w:rFonts w:asciiTheme="minorHAnsi" w:hAnsiTheme="minorHAnsi" w:cstheme="minorHAnsi"/>
          <w:b/>
          <w:bCs/>
          <w:sz w:val="24"/>
          <w:lang w:val="es-ES"/>
        </w:rPr>
        <w:t xml:space="preserve">En materia de </w:t>
      </w:r>
      <w:r w:rsidR="00512792">
        <w:rPr>
          <w:rFonts w:asciiTheme="minorHAnsi" w:hAnsiTheme="minorHAnsi" w:cstheme="minorHAnsi"/>
          <w:b/>
          <w:bCs/>
          <w:sz w:val="24"/>
          <w:lang w:val="es-ES"/>
        </w:rPr>
        <w:t xml:space="preserve">instrumentos de </w:t>
      </w:r>
      <w:r w:rsidR="000F7CE4" w:rsidRPr="000F7CE4">
        <w:rPr>
          <w:rFonts w:asciiTheme="minorHAnsi" w:hAnsiTheme="minorHAnsi" w:cstheme="minorHAnsi"/>
          <w:b/>
          <w:bCs/>
          <w:sz w:val="24"/>
          <w:lang w:val="es-ES"/>
        </w:rPr>
        <w:t xml:space="preserve">financiación </w:t>
      </w:r>
      <w:r w:rsidR="00C85F5E">
        <w:rPr>
          <w:rFonts w:asciiTheme="minorHAnsi" w:hAnsiTheme="minorHAnsi" w:cstheme="minorHAnsi"/>
          <w:b/>
          <w:bCs/>
          <w:sz w:val="24"/>
          <w:lang w:val="es-ES"/>
        </w:rPr>
        <w:t xml:space="preserve">y planificación </w:t>
      </w:r>
      <w:r w:rsidR="000F7CE4" w:rsidRPr="000F7CE4">
        <w:rPr>
          <w:rFonts w:asciiTheme="minorHAnsi" w:hAnsiTheme="minorHAnsi" w:cstheme="minorHAnsi"/>
          <w:b/>
          <w:bCs/>
          <w:sz w:val="24"/>
          <w:lang w:val="es-ES"/>
        </w:rPr>
        <w:t>del sistema ferroviario</w:t>
      </w:r>
    </w:p>
    <w:p w:rsidR="000F7CE4" w:rsidRPr="000F7CE4" w:rsidRDefault="000F7CE4" w:rsidP="003A5088">
      <w:pPr>
        <w:spacing w:line="264" w:lineRule="auto"/>
        <w:jc w:val="both"/>
        <w:rPr>
          <w:rFonts w:asciiTheme="minorHAnsi" w:hAnsiTheme="minorHAnsi" w:cstheme="minorHAnsi"/>
          <w:sz w:val="24"/>
          <w:lang w:val="es-ES"/>
        </w:rPr>
      </w:pPr>
    </w:p>
    <w:p w:rsidR="005323F9" w:rsidRPr="00F579C4" w:rsidRDefault="000F7CE4" w:rsidP="003A5088">
      <w:pPr>
        <w:spacing w:after="200" w:line="264" w:lineRule="auto"/>
        <w:jc w:val="both"/>
        <w:rPr>
          <w:rFonts w:asciiTheme="minorHAnsi" w:hAnsiTheme="minorHAnsi" w:cstheme="minorHAnsi"/>
          <w:sz w:val="24"/>
          <w:lang w:val="es-ES"/>
        </w:rPr>
      </w:pPr>
      <w:r w:rsidRPr="000F7CE4">
        <w:rPr>
          <w:rFonts w:asciiTheme="minorHAnsi" w:hAnsiTheme="minorHAnsi" w:cstheme="minorHAnsi"/>
          <w:sz w:val="24"/>
          <w:lang w:val="es-ES"/>
        </w:rPr>
        <w:lastRenderedPageBreak/>
        <w:t xml:space="preserve">Tal y como establece la Directiva </w:t>
      </w:r>
      <w:proofErr w:type="spellStart"/>
      <w:r w:rsidR="00C67B52" w:rsidRPr="00C67B52">
        <w:rPr>
          <w:rFonts w:asciiTheme="minorHAnsi" w:hAnsiTheme="minorHAnsi" w:cstheme="minorHAnsi"/>
          <w:sz w:val="24"/>
          <w:lang w:val="es-ES"/>
        </w:rPr>
        <w:t>Recast</w:t>
      </w:r>
      <w:proofErr w:type="spellEnd"/>
      <w:r w:rsidRPr="000F7CE4">
        <w:rPr>
          <w:rFonts w:asciiTheme="minorHAnsi" w:hAnsiTheme="minorHAnsi" w:cstheme="minorHAnsi"/>
          <w:sz w:val="24"/>
          <w:lang w:val="es-ES"/>
        </w:rPr>
        <w:t xml:space="preserve">, </w:t>
      </w:r>
      <w:r w:rsidR="001B2485">
        <w:rPr>
          <w:rFonts w:asciiTheme="minorHAnsi" w:hAnsiTheme="minorHAnsi" w:cstheme="minorHAnsi"/>
          <w:sz w:val="24"/>
          <w:lang w:val="es-ES"/>
        </w:rPr>
        <w:t xml:space="preserve">el </w:t>
      </w:r>
      <w:r w:rsidR="002304B8">
        <w:rPr>
          <w:rFonts w:asciiTheme="minorHAnsi" w:hAnsiTheme="minorHAnsi" w:cstheme="minorHAnsi"/>
          <w:sz w:val="24"/>
          <w:lang w:val="es-ES"/>
        </w:rPr>
        <w:t>Anteproyecto de ley (</w:t>
      </w:r>
      <w:r w:rsidR="001B2485">
        <w:rPr>
          <w:rFonts w:asciiTheme="minorHAnsi" w:hAnsiTheme="minorHAnsi" w:cstheme="minorHAnsi"/>
          <w:sz w:val="24"/>
          <w:lang w:val="es-ES"/>
        </w:rPr>
        <w:t>APL</w:t>
      </w:r>
      <w:r w:rsidR="002304B8">
        <w:rPr>
          <w:rFonts w:asciiTheme="minorHAnsi" w:hAnsiTheme="minorHAnsi" w:cstheme="minorHAnsi"/>
          <w:sz w:val="24"/>
          <w:lang w:val="es-ES"/>
        </w:rPr>
        <w:t>)</w:t>
      </w:r>
      <w:r w:rsidR="001B2485">
        <w:rPr>
          <w:rFonts w:asciiTheme="minorHAnsi" w:hAnsiTheme="minorHAnsi" w:cstheme="minorHAnsi"/>
          <w:sz w:val="24"/>
          <w:lang w:val="es-ES"/>
        </w:rPr>
        <w:t xml:space="preserve"> exige</w:t>
      </w:r>
      <w:r w:rsidR="00BC48D8">
        <w:rPr>
          <w:rFonts w:asciiTheme="minorHAnsi" w:hAnsiTheme="minorHAnsi" w:cstheme="minorHAnsi"/>
          <w:sz w:val="24"/>
          <w:lang w:val="es-ES"/>
        </w:rPr>
        <w:t xml:space="preserve"> al </w:t>
      </w:r>
      <w:r w:rsidR="00BC48D8" w:rsidRPr="00247C8C">
        <w:rPr>
          <w:rFonts w:asciiTheme="minorHAnsi" w:hAnsiTheme="minorHAnsi" w:cstheme="minorHAnsi"/>
          <w:b/>
          <w:sz w:val="24"/>
          <w:lang w:val="es-ES"/>
        </w:rPr>
        <w:t>Gobierno</w:t>
      </w:r>
      <w:r w:rsidR="00BC48D8">
        <w:rPr>
          <w:rFonts w:asciiTheme="minorHAnsi" w:hAnsiTheme="minorHAnsi" w:cstheme="minorHAnsi"/>
          <w:sz w:val="24"/>
          <w:lang w:val="es-ES"/>
        </w:rPr>
        <w:t xml:space="preserve"> tomar las </w:t>
      </w:r>
      <w:r w:rsidR="00BC48D8" w:rsidRPr="00247C8C">
        <w:rPr>
          <w:rFonts w:asciiTheme="minorHAnsi" w:hAnsiTheme="minorHAnsi" w:cstheme="minorHAnsi"/>
          <w:b/>
          <w:sz w:val="24"/>
          <w:lang w:val="es-ES"/>
        </w:rPr>
        <w:t xml:space="preserve">medidas </w:t>
      </w:r>
      <w:r w:rsidR="00247C8C" w:rsidRPr="00247C8C">
        <w:rPr>
          <w:rFonts w:asciiTheme="minorHAnsi" w:hAnsiTheme="minorHAnsi" w:cstheme="minorHAnsi"/>
          <w:b/>
          <w:sz w:val="24"/>
          <w:lang w:val="es-ES"/>
        </w:rPr>
        <w:t>necesarias</w:t>
      </w:r>
      <w:r w:rsidR="00247C8C">
        <w:rPr>
          <w:rFonts w:asciiTheme="minorHAnsi" w:hAnsiTheme="minorHAnsi" w:cstheme="minorHAnsi"/>
          <w:sz w:val="24"/>
          <w:lang w:val="es-ES"/>
        </w:rPr>
        <w:t xml:space="preserve"> </w:t>
      </w:r>
      <w:r w:rsidR="00BC48D8">
        <w:rPr>
          <w:rFonts w:asciiTheme="minorHAnsi" w:hAnsiTheme="minorHAnsi" w:cstheme="minorHAnsi"/>
          <w:sz w:val="24"/>
          <w:lang w:val="es-ES"/>
        </w:rPr>
        <w:t xml:space="preserve">para que los </w:t>
      </w:r>
      <w:r w:rsidR="00247C8C">
        <w:rPr>
          <w:rFonts w:asciiTheme="minorHAnsi" w:hAnsiTheme="minorHAnsi" w:cstheme="minorHAnsi"/>
          <w:sz w:val="24"/>
          <w:lang w:val="es-ES"/>
        </w:rPr>
        <w:t xml:space="preserve">administradores alcancen una </w:t>
      </w:r>
      <w:r w:rsidRPr="000F7CE4">
        <w:rPr>
          <w:rFonts w:asciiTheme="minorHAnsi" w:hAnsiTheme="minorHAnsi" w:cstheme="minorHAnsi"/>
          <w:b/>
          <w:bCs/>
          <w:sz w:val="24"/>
          <w:lang w:val="es-ES"/>
        </w:rPr>
        <w:t xml:space="preserve">situación financiera de equilibrio </w:t>
      </w:r>
      <w:r w:rsidR="00247C8C">
        <w:rPr>
          <w:rFonts w:asciiTheme="minorHAnsi" w:hAnsiTheme="minorHAnsi" w:cstheme="minorHAnsi"/>
          <w:b/>
          <w:bCs/>
          <w:sz w:val="24"/>
          <w:lang w:val="es-ES"/>
        </w:rPr>
        <w:t xml:space="preserve">(contabilidad de pérdidas y ganancias) </w:t>
      </w:r>
      <w:r w:rsidR="00247C8C" w:rsidRPr="00247C8C">
        <w:rPr>
          <w:rFonts w:asciiTheme="minorHAnsi" w:hAnsiTheme="minorHAnsi" w:cstheme="minorHAnsi"/>
          <w:bCs/>
          <w:sz w:val="24"/>
          <w:lang w:val="es-ES"/>
        </w:rPr>
        <w:t xml:space="preserve">en un </w:t>
      </w:r>
      <w:r w:rsidR="00247C8C" w:rsidRPr="00247C8C">
        <w:rPr>
          <w:rFonts w:asciiTheme="minorHAnsi" w:hAnsiTheme="minorHAnsi" w:cstheme="minorHAnsi"/>
          <w:b/>
          <w:bCs/>
          <w:sz w:val="24"/>
          <w:lang w:val="es-ES"/>
        </w:rPr>
        <w:t>plazo</w:t>
      </w:r>
      <w:r w:rsidR="00C85F5E">
        <w:rPr>
          <w:rFonts w:asciiTheme="minorHAnsi" w:hAnsiTheme="minorHAnsi" w:cstheme="minorHAnsi"/>
          <w:b/>
          <w:sz w:val="24"/>
          <w:lang w:val="es-ES"/>
        </w:rPr>
        <w:t xml:space="preserve"> no superior a 5 años. </w:t>
      </w:r>
      <w:r w:rsidR="00F579C4" w:rsidRPr="00F579C4">
        <w:rPr>
          <w:rFonts w:asciiTheme="minorHAnsi" w:hAnsiTheme="minorHAnsi" w:cstheme="minorHAnsi"/>
          <w:sz w:val="24"/>
          <w:lang w:val="es-ES"/>
        </w:rPr>
        <w:t>Al igual que ocurre en la normativa actual, se permiten las aportaciones de los presupuestos públicos a los administradores de infraestructuras para equilibrar sus ingresos.</w:t>
      </w:r>
    </w:p>
    <w:p w:rsidR="00C85F5E" w:rsidRDefault="00C85F5E" w:rsidP="003A5088">
      <w:pPr>
        <w:spacing w:after="200" w:line="264" w:lineRule="auto"/>
        <w:jc w:val="both"/>
        <w:rPr>
          <w:rFonts w:asciiTheme="minorHAnsi" w:hAnsiTheme="minorHAnsi" w:cstheme="minorHAnsi"/>
          <w:sz w:val="24"/>
          <w:lang w:val="es-ES"/>
        </w:rPr>
      </w:pPr>
      <w:r>
        <w:rPr>
          <w:rFonts w:asciiTheme="minorHAnsi" w:hAnsiTheme="minorHAnsi" w:cstheme="minorHAnsi"/>
          <w:sz w:val="24"/>
          <w:lang w:val="es-ES"/>
        </w:rPr>
        <w:t xml:space="preserve">Se establecen </w:t>
      </w:r>
      <w:r w:rsidR="00F579C4">
        <w:rPr>
          <w:rFonts w:asciiTheme="minorHAnsi" w:hAnsiTheme="minorHAnsi" w:cstheme="minorHAnsi"/>
          <w:b/>
          <w:sz w:val="24"/>
          <w:lang w:val="es-ES"/>
        </w:rPr>
        <w:t>tres</w:t>
      </w:r>
      <w:r w:rsidRPr="00F579C4">
        <w:rPr>
          <w:rFonts w:asciiTheme="minorHAnsi" w:hAnsiTheme="minorHAnsi" w:cstheme="minorHAnsi"/>
          <w:b/>
          <w:sz w:val="24"/>
          <w:lang w:val="es-ES"/>
        </w:rPr>
        <w:t xml:space="preserve"> </w:t>
      </w:r>
      <w:r w:rsidR="00F579C4">
        <w:rPr>
          <w:rFonts w:asciiTheme="minorHAnsi" w:hAnsiTheme="minorHAnsi" w:cstheme="minorHAnsi"/>
          <w:b/>
          <w:sz w:val="24"/>
          <w:lang w:val="es-ES"/>
        </w:rPr>
        <w:t>instrumentos</w:t>
      </w:r>
      <w:r w:rsidRPr="00F579C4">
        <w:rPr>
          <w:rFonts w:asciiTheme="minorHAnsi" w:hAnsiTheme="minorHAnsi" w:cstheme="minorHAnsi"/>
          <w:b/>
          <w:sz w:val="24"/>
          <w:lang w:val="es-ES"/>
        </w:rPr>
        <w:t xml:space="preserve"> para planificar la inversión y la actividad</w:t>
      </w:r>
      <w:r>
        <w:rPr>
          <w:rFonts w:asciiTheme="minorHAnsi" w:hAnsiTheme="minorHAnsi" w:cstheme="minorHAnsi"/>
          <w:sz w:val="24"/>
          <w:lang w:val="es-ES"/>
        </w:rPr>
        <w:t xml:space="preserve"> de los administradores de infraestructuras ferroviarias: </w:t>
      </w:r>
    </w:p>
    <w:p w:rsidR="00C85F5E" w:rsidRPr="00F579C4" w:rsidRDefault="00C85F5E" w:rsidP="00FE386F">
      <w:pPr>
        <w:numPr>
          <w:ilvl w:val="4"/>
          <w:numId w:val="2"/>
        </w:numPr>
        <w:tabs>
          <w:tab w:val="clear" w:pos="3600"/>
          <w:tab w:val="num" w:pos="1276"/>
        </w:tabs>
        <w:spacing w:after="200" w:line="264" w:lineRule="auto"/>
        <w:ind w:left="1276" w:hanging="283"/>
        <w:jc w:val="both"/>
        <w:rPr>
          <w:rFonts w:asciiTheme="minorHAnsi" w:hAnsiTheme="minorHAnsi" w:cstheme="minorHAnsi"/>
          <w:sz w:val="24"/>
          <w:lang w:val="es-ES"/>
        </w:rPr>
      </w:pPr>
      <w:r>
        <w:rPr>
          <w:rFonts w:asciiTheme="minorHAnsi" w:hAnsiTheme="minorHAnsi" w:cstheme="minorHAnsi"/>
          <w:sz w:val="24"/>
          <w:lang w:val="es-ES"/>
        </w:rPr>
        <w:t xml:space="preserve">La </w:t>
      </w:r>
      <w:r w:rsidRPr="00F579C4">
        <w:rPr>
          <w:rFonts w:asciiTheme="minorHAnsi" w:hAnsiTheme="minorHAnsi" w:cstheme="minorHAnsi"/>
          <w:b/>
          <w:sz w:val="24"/>
          <w:lang w:val="es-ES"/>
        </w:rPr>
        <w:t xml:space="preserve">“Estrategia </w:t>
      </w:r>
      <w:r w:rsidR="00C67B52">
        <w:rPr>
          <w:rFonts w:asciiTheme="minorHAnsi" w:hAnsiTheme="minorHAnsi" w:cstheme="minorHAnsi"/>
          <w:b/>
          <w:sz w:val="24"/>
          <w:lang w:val="es-ES"/>
        </w:rPr>
        <w:t>i</w:t>
      </w:r>
      <w:r w:rsidRPr="00F579C4">
        <w:rPr>
          <w:rFonts w:asciiTheme="minorHAnsi" w:hAnsiTheme="minorHAnsi" w:cstheme="minorHAnsi"/>
          <w:b/>
          <w:sz w:val="24"/>
          <w:lang w:val="es-ES"/>
        </w:rPr>
        <w:t>ndicativa”</w:t>
      </w:r>
      <w:r>
        <w:rPr>
          <w:rFonts w:asciiTheme="minorHAnsi" w:hAnsiTheme="minorHAnsi" w:cstheme="minorHAnsi"/>
          <w:sz w:val="24"/>
          <w:lang w:val="es-ES"/>
        </w:rPr>
        <w:t xml:space="preserve"> que debe el</w:t>
      </w:r>
      <w:r w:rsidR="00F579C4">
        <w:rPr>
          <w:rFonts w:asciiTheme="minorHAnsi" w:hAnsiTheme="minorHAnsi" w:cstheme="minorHAnsi"/>
          <w:sz w:val="24"/>
          <w:lang w:val="es-ES"/>
        </w:rPr>
        <w:t xml:space="preserve">aborar el </w:t>
      </w:r>
      <w:r w:rsidR="00F579C4" w:rsidRPr="00F579C4">
        <w:rPr>
          <w:rFonts w:asciiTheme="minorHAnsi" w:hAnsiTheme="minorHAnsi" w:cstheme="minorHAnsi"/>
          <w:b/>
          <w:sz w:val="24"/>
          <w:lang w:val="es-ES"/>
        </w:rPr>
        <w:t>Ministerio de Fomento</w:t>
      </w:r>
      <w:r w:rsidR="00F579C4">
        <w:rPr>
          <w:rFonts w:asciiTheme="minorHAnsi" w:hAnsiTheme="minorHAnsi" w:cstheme="minorHAnsi"/>
          <w:sz w:val="24"/>
          <w:lang w:val="es-ES"/>
        </w:rPr>
        <w:t>, como instrumento de planificación de la infraestructura (</w:t>
      </w:r>
      <w:r w:rsidR="00F579C4" w:rsidRPr="00F579C4">
        <w:rPr>
          <w:rFonts w:asciiTheme="minorHAnsi" w:hAnsiTheme="minorHAnsi" w:cstheme="minorHAnsi"/>
          <w:sz w:val="24"/>
        </w:rPr>
        <w:t>desarrollo, mantenimiento y renovación</w:t>
      </w:r>
      <w:r w:rsidR="00F579C4">
        <w:rPr>
          <w:rFonts w:asciiTheme="minorHAnsi" w:hAnsiTheme="minorHAnsi" w:cstheme="minorHAnsi"/>
          <w:sz w:val="24"/>
        </w:rPr>
        <w:t>)</w:t>
      </w:r>
      <w:r w:rsidR="00F579C4" w:rsidRPr="00F579C4">
        <w:rPr>
          <w:rFonts w:asciiTheme="minorHAnsi" w:hAnsiTheme="minorHAnsi" w:cstheme="minorHAnsi"/>
          <w:sz w:val="24"/>
        </w:rPr>
        <w:t>. Esta estrategia</w:t>
      </w:r>
      <w:r w:rsidR="00F579C4">
        <w:rPr>
          <w:rFonts w:asciiTheme="minorHAnsi" w:hAnsiTheme="minorHAnsi" w:cstheme="minorHAnsi"/>
          <w:sz w:val="24"/>
        </w:rPr>
        <w:t xml:space="preserve"> cubrirá un plazo no inferior a </w:t>
      </w:r>
      <w:r w:rsidR="00F579C4" w:rsidRPr="00F579C4">
        <w:rPr>
          <w:rFonts w:asciiTheme="minorHAnsi" w:hAnsiTheme="minorHAnsi" w:cstheme="minorHAnsi"/>
          <w:sz w:val="24"/>
        </w:rPr>
        <w:t xml:space="preserve">cinco años, será renovable, </w:t>
      </w:r>
      <w:r w:rsidR="00597C40">
        <w:rPr>
          <w:rFonts w:asciiTheme="minorHAnsi" w:hAnsiTheme="minorHAnsi" w:cstheme="minorHAnsi"/>
          <w:sz w:val="24"/>
        </w:rPr>
        <w:t xml:space="preserve">y </w:t>
      </w:r>
      <w:r w:rsidR="00F579C4" w:rsidRPr="00F579C4">
        <w:rPr>
          <w:rFonts w:asciiTheme="minorHAnsi" w:hAnsiTheme="minorHAnsi" w:cstheme="minorHAnsi"/>
          <w:sz w:val="24"/>
        </w:rPr>
        <w:t>estará basada en una financiación sos</w:t>
      </w:r>
      <w:r w:rsidR="00F579C4">
        <w:rPr>
          <w:rFonts w:asciiTheme="minorHAnsi" w:hAnsiTheme="minorHAnsi" w:cstheme="minorHAnsi"/>
          <w:sz w:val="24"/>
        </w:rPr>
        <w:t>tenible del sistema ferroviario.</w:t>
      </w:r>
    </w:p>
    <w:p w:rsidR="00F579C4" w:rsidRDefault="00F579C4" w:rsidP="00FE386F">
      <w:pPr>
        <w:numPr>
          <w:ilvl w:val="4"/>
          <w:numId w:val="2"/>
        </w:numPr>
        <w:tabs>
          <w:tab w:val="clear" w:pos="3600"/>
          <w:tab w:val="num" w:pos="1276"/>
        </w:tabs>
        <w:spacing w:after="200" w:line="264" w:lineRule="auto"/>
        <w:ind w:left="1276" w:hanging="283"/>
        <w:jc w:val="both"/>
        <w:rPr>
          <w:rFonts w:asciiTheme="minorHAnsi" w:hAnsiTheme="minorHAnsi" w:cstheme="minorHAnsi"/>
          <w:sz w:val="24"/>
          <w:lang w:val="es-ES"/>
        </w:rPr>
      </w:pPr>
      <w:r>
        <w:rPr>
          <w:rFonts w:asciiTheme="minorHAnsi" w:hAnsiTheme="minorHAnsi" w:cstheme="minorHAnsi"/>
          <w:sz w:val="24"/>
          <w:lang w:val="es-ES"/>
        </w:rPr>
        <w:t xml:space="preserve">Un </w:t>
      </w:r>
      <w:r w:rsidRPr="00F579C4">
        <w:rPr>
          <w:rFonts w:asciiTheme="minorHAnsi" w:hAnsiTheme="minorHAnsi" w:cstheme="minorHAnsi"/>
          <w:b/>
          <w:sz w:val="24"/>
          <w:lang w:val="es-ES"/>
        </w:rPr>
        <w:t xml:space="preserve">“Programa de </w:t>
      </w:r>
      <w:r w:rsidR="00C67B52">
        <w:rPr>
          <w:rFonts w:asciiTheme="minorHAnsi" w:hAnsiTheme="minorHAnsi" w:cstheme="minorHAnsi"/>
          <w:b/>
          <w:sz w:val="24"/>
          <w:lang w:val="es-ES"/>
        </w:rPr>
        <w:t>a</w:t>
      </w:r>
      <w:r w:rsidRPr="00F579C4">
        <w:rPr>
          <w:rFonts w:asciiTheme="minorHAnsi" w:hAnsiTheme="minorHAnsi" w:cstheme="minorHAnsi"/>
          <w:b/>
          <w:sz w:val="24"/>
          <w:lang w:val="es-ES"/>
        </w:rPr>
        <w:t>ctividad”</w:t>
      </w:r>
      <w:r>
        <w:rPr>
          <w:rFonts w:asciiTheme="minorHAnsi" w:hAnsiTheme="minorHAnsi" w:cstheme="minorHAnsi"/>
          <w:sz w:val="24"/>
          <w:lang w:val="es-ES"/>
        </w:rPr>
        <w:t xml:space="preserve"> a elaborar y publicar por los </w:t>
      </w:r>
      <w:r w:rsidRPr="00F579C4">
        <w:rPr>
          <w:rFonts w:asciiTheme="minorHAnsi" w:hAnsiTheme="minorHAnsi" w:cstheme="minorHAnsi"/>
          <w:b/>
          <w:sz w:val="24"/>
          <w:lang w:val="es-ES"/>
        </w:rPr>
        <w:t>administradores de infraestructuras</w:t>
      </w:r>
      <w:r>
        <w:rPr>
          <w:rFonts w:asciiTheme="minorHAnsi" w:hAnsiTheme="minorHAnsi" w:cstheme="minorHAnsi"/>
          <w:sz w:val="24"/>
          <w:lang w:val="es-ES"/>
        </w:rPr>
        <w:t xml:space="preserve"> (Adif, Adif-AV), que deberá responder a la “estrategia indicativa” del Ministerio y que deberá recoger: </w:t>
      </w:r>
    </w:p>
    <w:p w:rsidR="00F579C4" w:rsidRDefault="00F579C4" w:rsidP="00FE386F">
      <w:pPr>
        <w:numPr>
          <w:ilvl w:val="5"/>
          <w:numId w:val="2"/>
        </w:numPr>
        <w:tabs>
          <w:tab w:val="clear" w:pos="4320"/>
          <w:tab w:val="num" w:pos="1843"/>
        </w:tabs>
        <w:spacing w:after="200" w:line="264" w:lineRule="auto"/>
        <w:ind w:left="1843" w:hanging="283"/>
        <w:jc w:val="both"/>
        <w:rPr>
          <w:rFonts w:asciiTheme="minorHAnsi" w:hAnsiTheme="minorHAnsi" w:cstheme="minorHAnsi"/>
          <w:sz w:val="24"/>
          <w:lang w:val="es-ES"/>
        </w:rPr>
      </w:pPr>
      <w:r>
        <w:rPr>
          <w:rFonts w:asciiTheme="minorHAnsi" w:hAnsiTheme="minorHAnsi" w:cstheme="minorHAnsi"/>
          <w:sz w:val="24"/>
          <w:lang w:val="es-ES"/>
        </w:rPr>
        <w:t>T</w:t>
      </w:r>
      <w:r w:rsidRPr="00F579C4">
        <w:rPr>
          <w:rFonts w:asciiTheme="minorHAnsi" w:hAnsiTheme="minorHAnsi" w:cstheme="minorHAnsi"/>
          <w:sz w:val="24"/>
          <w:lang w:val="es-ES"/>
        </w:rPr>
        <w:t xml:space="preserve">odas las </w:t>
      </w:r>
      <w:r w:rsidRPr="00F579C4">
        <w:rPr>
          <w:rFonts w:asciiTheme="minorHAnsi" w:hAnsiTheme="minorHAnsi" w:cstheme="minorHAnsi"/>
          <w:b/>
          <w:sz w:val="24"/>
          <w:lang w:val="es-ES"/>
        </w:rPr>
        <w:t>actuaciones</w:t>
      </w:r>
      <w:r w:rsidRPr="00F579C4">
        <w:rPr>
          <w:rFonts w:asciiTheme="minorHAnsi" w:hAnsiTheme="minorHAnsi" w:cstheme="minorHAnsi"/>
          <w:sz w:val="24"/>
          <w:lang w:val="es-ES"/>
        </w:rPr>
        <w:t xml:space="preserve"> sobre la infraestructura previstas para </w:t>
      </w:r>
      <w:r w:rsidRPr="00F579C4">
        <w:rPr>
          <w:rFonts w:asciiTheme="minorHAnsi" w:hAnsiTheme="minorHAnsi" w:cstheme="minorHAnsi"/>
          <w:b/>
          <w:sz w:val="24"/>
          <w:lang w:val="es-ES"/>
        </w:rPr>
        <w:t>los 5 años siguientes</w:t>
      </w:r>
      <w:r w:rsidRPr="00F579C4">
        <w:rPr>
          <w:rFonts w:asciiTheme="minorHAnsi" w:hAnsiTheme="minorHAnsi" w:cstheme="minorHAnsi"/>
          <w:sz w:val="24"/>
          <w:lang w:val="es-ES"/>
        </w:rPr>
        <w:t>, incluyendo planes de inversión y financiación.</w:t>
      </w:r>
      <w:r>
        <w:rPr>
          <w:rFonts w:asciiTheme="minorHAnsi" w:hAnsiTheme="minorHAnsi" w:cstheme="minorHAnsi"/>
          <w:sz w:val="24"/>
          <w:lang w:val="es-ES"/>
        </w:rPr>
        <w:t xml:space="preserve"> Se trata de una medida para garantizar la información a los ope</w:t>
      </w:r>
      <w:r w:rsidR="001B2485">
        <w:rPr>
          <w:rFonts w:asciiTheme="minorHAnsi" w:hAnsiTheme="minorHAnsi" w:cstheme="minorHAnsi"/>
          <w:sz w:val="24"/>
          <w:lang w:val="es-ES"/>
        </w:rPr>
        <w:t>radores, de forma que éstos puedan planificarse</w:t>
      </w:r>
      <w:r>
        <w:rPr>
          <w:rFonts w:asciiTheme="minorHAnsi" w:hAnsiTheme="minorHAnsi" w:cstheme="minorHAnsi"/>
          <w:sz w:val="24"/>
          <w:lang w:val="es-ES"/>
        </w:rPr>
        <w:t>.</w:t>
      </w:r>
    </w:p>
    <w:p w:rsidR="00F579C4" w:rsidRDefault="00F579C4" w:rsidP="00FE386F">
      <w:pPr>
        <w:numPr>
          <w:ilvl w:val="5"/>
          <w:numId w:val="2"/>
        </w:numPr>
        <w:tabs>
          <w:tab w:val="clear" w:pos="4320"/>
          <w:tab w:val="num" w:pos="1843"/>
        </w:tabs>
        <w:spacing w:after="200" w:line="264" w:lineRule="auto"/>
        <w:ind w:left="1843" w:hanging="283"/>
        <w:jc w:val="both"/>
        <w:rPr>
          <w:rFonts w:asciiTheme="minorHAnsi" w:hAnsiTheme="minorHAnsi" w:cstheme="minorHAnsi"/>
          <w:sz w:val="24"/>
          <w:lang w:val="es-ES"/>
        </w:rPr>
      </w:pPr>
      <w:r w:rsidRPr="00F579C4">
        <w:rPr>
          <w:rFonts w:asciiTheme="minorHAnsi" w:hAnsiTheme="minorHAnsi" w:cstheme="minorHAnsi"/>
          <w:sz w:val="24"/>
          <w:lang w:val="es-ES"/>
        </w:rPr>
        <w:t xml:space="preserve">Una </w:t>
      </w:r>
      <w:r w:rsidRPr="00F579C4">
        <w:rPr>
          <w:rFonts w:asciiTheme="minorHAnsi" w:hAnsiTheme="minorHAnsi" w:cstheme="minorHAnsi"/>
          <w:b/>
          <w:bCs/>
          <w:sz w:val="24"/>
          <w:lang w:val="es-ES"/>
        </w:rPr>
        <w:t xml:space="preserve">previsión orientativa de sus cánones </w:t>
      </w:r>
      <w:r w:rsidRPr="00F579C4">
        <w:rPr>
          <w:rFonts w:asciiTheme="minorHAnsi" w:hAnsiTheme="minorHAnsi" w:cstheme="minorHAnsi"/>
          <w:sz w:val="24"/>
          <w:lang w:val="es-ES"/>
        </w:rPr>
        <w:t xml:space="preserve">para los próximos 5 años que </w:t>
      </w:r>
      <w:r w:rsidRPr="00F579C4">
        <w:rPr>
          <w:rFonts w:asciiTheme="minorHAnsi" w:hAnsiTheme="minorHAnsi" w:cstheme="minorHAnsi"/>
          <w:b/>
          <w:bCs/>
          <w:sz w:val="24"/>
          <w:lang w:val="es-ES"/>
        </w:rPr>
        <w:t>funcionará como un límite superior.</w:t>
      </w:r>
    </w:p>
    <w:p w:rsidR="005323F9" w:rsidRPr="00F579C4" w:rsidRDefault="00F579C4" w:rsidP="00FE386F">
      <w:pPr>
        <w:numPr>
          <w:ilvl w:val="4"/>
          <w:numId w:val="2"/>
        </w:numPr>
        <w:tabs>
          <w:tab w:val="clear" w:pos="3600"/>
          <w:tab w:val="num" w:pos="1276"/>
        </w:tabs>
        <w:spacing w:after="200" w:line="264" w:lineRule="auto"/>
        <w:ind w:left="1276" w:hanging="283"/>
        <w:jc w:val="both"/>
        <w:rPr>
          <w:rFonts w:asciiTheme="minorHAnsi" w:hAnsiTheme="minorHAnsi" w:cstheme="minorHAnsi"/>
          <w:sz w:val="24"/>
          <w:lang w:val="es-ES"/>
        </w:rPr>
      </w:pPr>
      <w:r>
        <w:rPr>
          <w:rFonts w:asciiTheme="minorHAnsi" w:hAnsiTheme="minorHAnsi" w:cstheme="minorHAnsi"/>
          <w:sz w:val="24"/>
          <w:lang w:val="es-ES"/>
        </w:rPr>
        <w:t>U</w:t>
      </w:r>
      <w:r w:rsidR="000F7CE4" w:rsidRPr="00F579C4">
        <w:rPr>
          <w:rFonts w:asciiTheme="minorHAnsi" w:hAnsiTheme="minorHAnsi" w:cstheme="minorHAnsi"/>
          <w:sz w:val="24"/>
          <w:lang w:val="es-ES"/>
        </w:rPr>
        <w:t xml:space="preserve">n </w:t>
      </w:r>
      <w:r w:rsidR="000F7CE4" w:rsidRPr="00F579C4">
        <w:rPr>
          <w:rFonts w:asciiTheme="minorHAnsi" w:hAnsiTheme="minorHAnsi" w:cstheme="minorHAnsi"/>
          <w:b/>
          <w:sz w:val="24"/>
          <w:lang w:val="es-ES"/>
        </w:rPr>
        <w:t xml:space="preserve">convenio ADIF/ADIF-AV – MFOM </w:t>
      </w:r>
      <w:r w:rsidR="000F7CE4" w:rsidRPr="00F579C4">
        <w:rPr>
          <w:rFonts w:asciiTheme="minorHAnsi" w:hAnsiTheme="minorHAnsi" w:cstheme="minorHAnsi"/>
          <w:sz w:val="24"/>
          <w:lang w:val="es-ES"/>
        </w:rPr>
        <w:t>que</w:t>
      </w:r>
      <w:r w:rsidR="001B2485">
        <w:rPr>
          <w:rFonts w:asciiTheme="minorHAnsi" w:hAnsiTheme="minorHAnsi" w:cstheme="minorHAnsi"/>
          <w:sz w:val="24"/>
          <w:lang w:val="es-ES"/>
        </w:rPr>
        <w:t xml:space="preserve"> establezca</w:t>
      </w:r>
      <w:r w:rsidR="000F7CE4" w:rsidRPr="00F579C4">
        <w:rPr>
          <w:rFonts w:asciiTheme="minorHAnsi" w:hAnsiTheme="minorHAnsi" w:cstheme="minorHAnsi"/>
          <w:sz w:val="24"/>
          <w:lang w:val="es-ES"/>
        </w:rPr>
        <w:t xml:space="preserve"> </w:t>
      </w:r>
      <w:r w:rsidR="001B2485" w:rsidRPr="00F579C4">
        <w:rPr>
          <w:rFonts w:asciiTheme="minorHAnsi" w:hAnsiTheme="minorHAnsi" w:cstheme="minorHAnsi"/>
          <w:sz w:val="24"/>
          <w:lang w:val="es-ES"/>
        </w:rPr>
        <w:t xml:space="preserve">los objetivos a alcanzar por ADIF </w:t>
      </w:r>
      <w:r w:rsidR="001B2485">
        <w:rPr>
          <w:rFonts w:asciiTheme="minorHAnsi" w:hAnsiTheme="minorHAnsi" w:cstheme="minorHAnsi"/>
          <w:sz w:val="24"/>
          <w:lang w:val="es-ES"/>
        </w:rPr>
        <w:t xml:space="preserve">y </w:t>
      </w:r>
      <w:r w:rsidR="000F7CE4" w:rsidRPr="00F579C4">
        <w:rPr>
          <w:rFonts w:asciiTheme="minorHAnsi" w:hAnsiTheme="minorHAnsi" w:cstheme="minorHAnsi"/>
          <w:sz w:val="24"/>
          <w:lang w:val="es-ES"/>
        </w:rPr>
        <w:t>las aportaciones</w:t>
      </w:r>
      <w:r w:rsidR="001B2485">
        <w:rPr>
          <w:rFonts w:asciiTheme="minorHAnsi" w:hAnsiTheme="minorHAnsi" w:cstheme="minorHAnsi"/>
          <w:sz w:val="24"/>
          <w:lang w:val="es-ES"/>
        </w:rPr>
        <w:t xml:space="preserve"> económicas</w:t>
      </w:r>
      <w:r w:rsidR="000F7CE4" w:rsidRPr="00F579C4">
        <w:rPr>
          <w:rFonts w:asciiTheme="minorHAnsi" w:hAnsiTheme="minorHAnsi" w:cstheme="minorHAnsi"/>
          <w:sz w:val="24"/>
          <w:lang w:val="es-ES"/>
        </w:rPr>
        <w:t xml:space="preserve"> del Estado </w:t>
      </w:r>
      <w:r w:rsidR="00247C8C" w:rsidRPr="00F579C4">
        <w:rPr>
          <w:rFonts w:asciiTheme="minorHAnsi" w:hAnsiTheme="minorHAnsi" w:cstheme="minorHAnsi"/>
          <w:sz w:val="24"/>
          <w:lang w:val="es-ES"/>
        </w:rPr>
        <w:t>en un periodo mínimo de 5 años</w:t>
      </w:r>
      <w:r w:rsidR="001B2485">
        <w:rPr>
          <w:rFonts w:asciiTheme="minorHAnsi" w:hAnsiTheme="minorHAnsi" w:cstheme="minorHAnsi"/>
          <w:sz w:val="24"/>
          <w:lang w:val="es-ES"/>
        </w:rPr>
        <w:t xml:space="preserve">, indicando el APL </w:t>
      </w:r>
      <w:r w:rsidR="000F7CE4" w:rsidRPr="00F579C4">
        <w:rPr>
          <w:rFonts w:asciiTheme="minorHAnsi" w:hAnsiTheme="minorHAnsi" w:cstheme="minorHAnsi"/>
          <w:sz w:val="24"/>
          <w:lang w:val="es-ES"/>
        </w:rPr>
        <w:t>expresamente que “el conjunto de medidas incluidas dentro del convenio debe garantizar la sostenibilidad económica de las infraestructuras ferroviarias”.</w:t>
      </w:r>
    </w:p>
    <w:p w:rsidR="000F7CE4" w:rsidRDefault="000F7CE4" w:rsidP="003A5088">
      <w:pPr>
        <w:spacing w:line="264" w:lineRule="auto"/>
        <w:jc w:val="both"/>
        <w:rPr>
          <w:rFonts w:asciiTheme="minorHAnsi" w:hAnsiTheme="minorHAnsi" w:cstheme="minorHAnsi"/>
          <w:sz w:val="24"/>
          <w:lang w:val="es-ES"/>
        </w:rPr>
      </w:pPr>
    </w:p>
    <w:p w:rsidR="00512792" w:rsidRDefault="00512792" w:rsidP="003A5088">
      <w:pPr>
        <w:spacing w:line="264" w:lineRule="auto"/>
        <w:jc w:val="both"/>
        <w:rPr>
          <w:rFonts w:asciiTheme="minorHAnsi" w:hAnsiTheme="minorHAnsi" w:cstheme="minorHAnsi"/>
          <w:b/>
          <w:bCs/>
          <w:sz w:val="24"/>
          <w:lang w:val="es-ES"/>
        </w:rPr>
      </w:pPr>
      <w:r>
        <w:rPr>
          <w:rFonts w:asciiTheme="minorHAnsi" w:hAnsiTheme="minorHAnsi" w:cstheme="minorHAnsi"/>
          <w:b/>
          <w:bCs/>
          <w:sz w:val="24"/>
          <w:lang w:val="es-ES"/>
        </w:rPr>
        <w:t xml:space="preserve">2.2. </w:t>
      </w:r>
      <w:r w:rsidRPr="000F7CE4">
        <w:rPr>
          <w:rFonts w:asciiTheme="minorHAnsi" w:hAnsiTheme="minorHAnsi" w:cstheme="minorHAnsi"/>
          <w:b/>
          <w:bCs/>
          <w:sz w:val="24"/>
          <w:lang w:val="es-ES"/>
        </w:rPr>
        <w:t xml:space="preserve">En materia de </w:t>
      </w:r>
      <w:r>
        <w:rPr>
          <w:rFonts w:asciiTheme="minorHAnsi" w:hAnsiTheme="minorHAnsi" w:cstheme="minorHAnsi"/>
          <w:b/>
          <w:bCs/>
          <w:sz w:val="24"/>
          <w:lang w:val="es-ES"/>
        </w:rPr>
        <w:t>cánones y tasas</w:t>
      </w:r>
    </w:p>
    <w:p w:rsidR="00512792" w:rsidRDefault="00512792" w:rsidP="003A5088">
      <w:pPr>
        <w:spacing w:line="264" w:lineRule="auto"/>
        <w:jc w:val="both"/>
        <w:rPr>
          <w:rFonts w:asciiTheme="minorHAnsi" w:hAnsiTheme="minorHAnsi" w:cstheme="minorHAnsi"/>
          <w:b/>
          <w:bCs/>
          <w:sz w:val="24"/>
          <w:lang w:val="es-ES"/>
        </w:rPr>
      </w:pPr>
    </w:p>
    <w:p w:rsidR="00124C63" w:rsidRDefault="00124C63" w:rsidP="003A5088">
      <w:pPr>
        <w:spacing w:after="200" w:line="264" w:lineRule="auto"/>
        <w:jc w:val="both"/>
        <w:rPr>
          <w:rFonts w:asciiTheme="minorHAnsi" w:hAnsiTheme="minorHAnsi" w:cstheme="minorHAnsi"/>
          <w:sz w:val="24"/>
          <w:lang w:val="es-ES"/>
        </w:rPr>
      </w:pPr>
      <w:r>
        <w:rPr>
          <w:rFonts w:asciiTheme="minorHAnsi" w:hAnsiTheme="minorHAnsi" w:cstheme="minorHAnsi"/>
          <w:sz w:val="24"/>
          <w:lang w:val="es-ES"/>
        </w:rPr>
        <w:t xml:space="preserve">Actualmente los cánones ferroviarios </w:t>
      </w:r>
      <w:r w:rsidR="00FE386F">
        <w:rPr>
          <w:rFonts w:asciiTheme="minorHAnsi" w:hAnsiTheme="minorHAnsi" w:cstheme="minorHAnsi"/>
          <w:sz w:val="24"/>
          <w:lang w:val="es-ES"/>
        </w:rPr>
        <w:t>distinguen las siguientes categorías</w:t>
      </w:r>
      <w:r>
        <w:rPr>
          <w:rFonts w:asciiTheme="minorHAnsi" w:hAnsiTheme="minorHAnsi" w:cstheme="minorHAnsi"/>
          <w:sz w:val="24"/>
          <w:lang w:val="es-ES"/>
        </w:rPr>
        <w:t xml:space="preserve"> </w:t>
      </w:r>
    </w:p>
    <w:p w:rsidR="00DE4F1F" w:rsidRPr="00DE4F1F" w:rsidRDefault="00DE4F1F" w:rsidP="00FE386F">
      <w:pPr>
        <w:pStyle w:val="Prrafodelista"/>
        <w:numPr>
          <w:ilvl w:val="1"/>
          <w:numId w:val="2"/>
        </w:numPr>
        <w:spacing w:after="200" w:line="264" w:lineRule="auto"/>
        <w:jc w:val="both"/>
        <w:rPr>
          <w:rFonts w:asciiTheme="minorHAnsi" w:hAnsiTheme="minorHAnsi"/>
          <w:sz w:val="24"/>
          <w:szCs w:val="24"/>
        </w:rPr>
      </w:pPr>
      <w:r w:rsidRPr="00DE4F1F">
        <w:rPr>
          <w:rFonts w:asciiTheme="minorHAnsi" w:hAnsiTheme="minorHAnsi"/>
          <w:sz w:val="24"/>
          <w:szCs w:val="24"/>
        </w:rPr>
        <w:t>Canon por utilización de líneas ferroviarias</w:t>
      </w:r>
      <w:r w:rsidR="00FE386F">
        <w:rPr>
          <w:rFonts w:asciiTheme="minorHAnsi" w:hAnsiTheme="minorHAnsi"/>
          <w:sz w:val="24"/>
          <w:szCs w:val="24"/>
        </w:rPr>
        <w:t xml:space="preserve">. Dentro de la misma hay cuatro modalidades: </w:t>
      </w:r>
    </w:p>
    <w:p w:rsidR="00DE4F1F" w:rsidRPr="00DE4F1F" w:rsidRDefault="00DE4F1F" w:rsidP="00FE386F">
      <w:pPr>
        <w:pStyle w:val="Prrafodelista"/>
        <w:numPr>
          <w:ilvl w:val="2"/>
          <w:numId w:val="2"/>
        </w:numPr>
        <w:spacing w:after="200" w:line="264" w:lineRule="auto"/>
        <w:rPr>
          <w:rFonts w:asciiTheme="minorHAnsi" w:hAnsiTheme="minorHAnsi"/>
          <w:sz w:val="24"/>
          <w:szCs w:val="24"/>
        </w:rPr>
      </w:pPr>
      <w:r w:rsidRPr="00DE4F1F">
        <w:rPr>
          <w:rFonts w:asciiTheme="minorHAnsi" w:hAnsiTheme="minorHAnsi"/>
          <w:bCs/>
          <w:sz w:val="24"/>
          <w:szCs w:val="24"/>
        </w:rPr>
        <w:t>Canon de acceso</w:t>
      </w:r>
    </w:p>
    <w:p w:rsidR="00DE4F1F" w:rsidRPr="00DE4F1F" w:rsidRDefault="00DE4F1F" w:rsidP="00FE386F">
      <w:pPr>
        <w:pStyle w:val="Prrafodelista"/>
        <w:numPr>
          <w:ilvl w:val="2"/>
          <w:numId w:val="2"/>
        </w:numPr>
        <w:spacing w:after="200" w:line="264" w:lineRule="auto"/>
        <w:rPr>
          <w:rFonts w:asciiTheme="minorHAnsi" w:hAnsiTheme="minorHAnsi"/>
          <w:sz w:val="24"/>
          <w:szCs w:val="24"/>
        </w:rPr>
      </w:pPr>
      <w:r w:rsidRPr="00DE4F1F">
        <w:rPr>
          <w:rFonts w:asciiTheme="minorHAnsi" w:hAnsiTheme="minorHAnsi"/>
          <w:bCs/>
          <w:sz w:val="24"/>
          <w:szCs w:val="24"/>
        </w:rPr>
        <w:t>Canon por reserva de capacida</w:t>
      </w:r>
      <w:r w:rsidRPr="00DE4F1F">
        <w:rPr>
          <w:rFonts w:asciiTheme="minorHAnsi" w:hAnsiTheme="minorHAnsi"/>
          <w:sz w:val="24"/>
          <w:szCs w:val="24"/>
        </w:rPr>
        <w:t>d</w:t>
      </w:r>
    </w:p>
    <w:p w:rsidR="00DE4F1F" w:rsidRPr="00DE4F1F" w:rsidRDefault="00DE4F1F" w:rsidP="00FE386F">
      <w:pPr>
        <w:pStyle w:val="Prrafodelista"/>
        <w:numPr>
          <w:ilvl w:val="2"/>
          <w:numId w:val="2"/>
        </w:numPr>
        <w:spacing w:after="200" w:line="264" w:lineRule="auto"/>
        <w:rPr>
          <w:rFonts w:asciiTheme="minorHAnsi" w:hAnsiTheme="minorHAnsi"/>
          <w:sz w:val="24"/>
          <w:szCs w:val="24"/>
        </w:rPr>
      </w:pPr>
      <w:r w:rsidRPr="00DE4F1F">
        <w:rPr>
          <w:rFonts w:asciiTheme="minorHAnsi" w:hAnsiTheme="minorHAnsi"/>
          <w:bCs/>
          <w:sz w:val="24"/>
          <w:szCs w:val="24"/>
        </w:rPr>
        <w:t>Canon de circulación</w:t>
      </w:r>
    </w:p>
    <w:p w:rsidR="00DE4F1F" w:rsidRPr="00DE4F1F" w:rsidRDefault="00DE4F1F" w:rsidP="00FE386F">
      <w:pPr>
        <w:pStyle w:val="Prrafodelista"/>
        <w:numPr>
          <w:ilvl w:val="2"/>
          <w:numId w:val="2"/>
        </w:numPr>
        <w:spacing w:after="200" w:line="264" w:lineRule="auto"/>
        <w:rPr>
          <w:rFonts w:asciiTheme="minorHAnsi" w:hAnsiTheme="minorHAnsi"/>
          <w:sz w:val="24"/>
          <w:szCs w:val="24"/>
        </w:rPr>
      </w:pPr>
      <w:r w:rsidRPr="00DE4F1F">
        <w:rPr>
          <w:rFonts w:asciiTheme="minorHAnsi" w:hAnsiTheme="minorHAnsi"/>
          <w:bCs/>
          <w:sz w:val="24"/>
          <w:szCs w:val="24"/>
        </w:rPr>
        <w:t>Canon por tráfico</w:t>
      </w:r>
    </w:p>
    <w:p w:rsidR="00DE4F1F" w:rsidRPr="00DE4F1F" w:rsidRDefault="00DE4F1F" w:rsidP="00FE386F">
      <w:pPr>
        <w:pStyle w:val="Prrafodelista"/>
        <w:numPr>
          <w:ilvl w:val="1"/>
          <w:numId w:val="2"/>
        </w:numPr>
        <w:spacing w:after="200" w:line="264" w:lineRule="auto"/>
        <w:jc w:val="both"/>
        <w:rPr>
          <w:rFonts w:asciiTheme="minorHAnsi" w:hAnsiTheme="minorHAnsi"/>
          <w:sz w:val="24"/>
          <w:szCs w:val="24"/>
        </w:rPr>
      </w:pPr>
      <w:r w:rsidRPr="00DE4F1F">
        <w:rPr>
          <w:rFonts w:asciiTheme="minorHAnsi" w:hAnsiTheme="minorHAnsi"/>
          <w:sz w:val="24"/>
          <w:szCs w:val="24"/>
        </w:rPr>
        <w:t>Canon por utilización de es</w:t>
      </w:r>
      <w:r w:rsidR="00FE386F">
        <w:rPr>
          <w:rFonts w:asciiTheme="minorHAnsi" w:hAnsiTheme="minorHAnsi"/>
          <w:sz w:val="24"/>
          <w:szCs w:val="24"/>
        </w:rPr>
        <w:t>taciones y otras instalaciones. Con cuatro modalidades:</w:t>
      </w:r>
    </w:p>
    <w:p w:rsidR="00DE4F1F" w:rsidRPr="00DE4F1F" w:rsidRDefault="00DE4F1F" w:rsidP="00FE386F">
      <w:pPr>
        <w:pStyle w:val="Prrafodelista"/>
        <w:numPr>
          <w:ilvl w:val="2"/>
          <w:numId w:val="2"/>
        </w:numPr>
        <w:spacing w:after="200" w:line="264" w:lineRule="auto"/>
        <w:jc w:val="both"/>
        <w:rPr>
          <w:rFonts w:asciiTheme="minorHAnsi" w:hAnsiTheme="minorHAnsi"/>
          <w:sz w:val="24"/>
          <w:szCs w:val="24"/>
        </w:rPr>
      </w:pPr>
      <w:r w:rsidRPr="00DE4F1F">
        <w:rPr>
          <w:rFonts w:asciiTheme="minorHAnsi" w:hAnsiTheme="minorHAnsi"/>
          <w:sz w:val="24"/>
          <w:szCs w:val="24"/>
        </w:rPr>
        <w:t xml:space="preserve">Canon por la utilización de estaciones por parte de los viajeros </w:t>
      </w:r>
    </w:p>
    <w:p w:rsidR="00DE4F1F" w:rsidRPr="00DE4F1F" w:rsidRDefault="00DE4F1F" w:rsidP="00FE386F">
      <w:pPr>
        <w:pStyle w:val="Prrafodelista"/>
        <w:numPr>
          <w:ilvl w:val="2"/>
          <w:numId w:val="2"/>
        </w:numPr>
        <w:spacing w:after="200" w:line="264" w:lineRule="auto"/>
        <w:jc w:val="both"/>
        <w:rPr>
          <w:rFonts w:asciiTheme="minorHAnsi" w:hAnsiTheme="minorHAnsi"/>
          <w:sz w:val="24"/>
          <w:szCs w:val="24"/>
        </w:rPr>
      </w:pPr>
      <w:r w:rsidRPr="00DE4F1F">
        <w:rPr>
          <w:rFonts w:asciiTheme="minorHAnsi" w:hAnsiTheme="minorHAnsi"/>
          <w:sz w:val="24"/>
          <w:szCs w:val="24"/>
        </w:rPr>
        <w:t>Canon por el estacionamiento y la utilización de andenes en las estaciones</w:t>
      </w:r>
    </w:p>
    <w:p w:rsidR="00DE4F1F" w:rsidRPr="00DE4F1F" w:rsidRDefault="00DE4F1F" w:rsidP="00FE386F">
      <w:pPr>
        <w:pStyle w:val="Prrafodelista"/>
        <w:numPr>
          <w:ilvl w:val="2"/>
          <w:numId w:val="2"/>
        </w:numPr>
        <w:spacing w:after="200" w:line="264" w:lineRule="auto"/>
        <w:jc w:val="both"/>
        <w:rPr>
          <w:rFonts w:asciiTheme="minorHAnsi" w:hAnsiTheme="minorHAnsi"/>
          <w:sz w:val="24"/>
          <w:szCs w:val="24"/>
        </w:rPr>
      </w:pPr>
      <w:r w:rsidRPr="00DE4F1F">
        <w:rPr>
          <w:rFonts w:asciiTheme="minorHAnsi" w:hAnsiTheme="minorHAnsi"/>
          <w:sz w:val="24"/>
          <w:szCs w:val="24"/>
        </w:rPr>
        <w:lastRenderedPageBreak/>
        <w:t>Canon de paso por cambiadores de ancho</w:t>
      </w:r>
    </w:p>
    <w:p w:rsidR="00DE4F1F" w:rsidRPr="00DE4F1F" w:rsidRDefault="00DE4F1F" w:rsidP="00FE386F">
      <w:pPr>
        <w:pStyle w:val="Prrafodelista"/>
        <w:numPr>
          <w:ilvl w:val="2"/>
          <w:numId w:val="2"/>
        </w:numPr>
        <w:spacing w:after="200" w:line="264" w:lineRule="auto"/>
        <w:jc w:val="both"/>
        <w:rPr>
          <w:rFonts w:asciiTheme="minorHAnsi" w:hAnsiTheme="minorHAnsi"/>
          <w:sz w:val="24"/>
          <w:szCs w:val="24"/>
        </w:rPr>
      </w:pPr>
      <w:r w:rsidRPr="00DE4F1F">
        <w:rPr>
          <w:rFonts w:asciiTheme="minorHAnsi" w:hAnsiTheme="minorHAnsi"/>
          <w:sz w:val="24"/>
          <w:szCs w:val="24"/>
        </w:rPr>
        <w:t>Canon por la utilización de vías de apartado</w:t>
      </w:r>
    </w:p>
    <w:p w:rsidR="00634FB6" w:rsidRDefault="00FE386F" w:rsidP="003A5088">
      <w:pPr>
        <w:spacing w:after="200" w:line="264" w:lineRule="auto"/>
        <w:jc w:val="both"/>
        <w:rPr>
          <w:rFonts w:asciiTheme="minorHAnsi" w:hAnsiTheme="minorHAnsi" w:cstheme="minorHAnsi"/>
          <w:sz w:val="24"/>
        </w:rPr>
      </w:pPr>
      <w:r>
        <w:rPr>
          <w:rFonts w:asciiTheme="minorHAnsi" w:hAnsiTheme="minorHAnsi" w:cstheme="minorHAnsi"/>
          <w:sz w:val="24"/>
        </w:rPr>
        <w:t>A modo de ejempl</w:t>
      </w:r>
      <w:r w:rsidR="00634FB6">
        <w:rPr>
          <w:rFonts w:asciiTheme="minorHAnsi" w:hAnsiTheme="minorHAnsi" w:cstheme="minorHAnsi"/>
          <w:sz w:val="24"/>
        </w:rPr>
        <w:t>o, en un tren de alta velocidad</w:t>
      </w:r>
      <w:r w:rsidR="00634FB6">
        <w:rPr>
          <w:rStyle w:val="Refdenotaalpie"/>
          <w:rFonts w:asciiTheme="minorHAnsi" w:hAnsiTheme="minorHAnsi" w:cstheme="minorHAnsi"/>
          <w:sz w:val="24"/>
        </w:rPr>
        <w:footnoteReference w:id="1"/>
      </w:r>
      <w:r w:rsidR="00634FB6">
        <w:rPr>
          <w:rFonts w:asciiTheme="minorHAnsi" w:hAnsiTheme="minorHAnsi" w:cstheme="minorHAnsi"/>
          <w:sz w:val="24"/>
        </w:rPr>
        <w:t xml:space="preserve">, el canon de tráfico supondría en torno al 50% del importe total y el resto de cánones según el siguiente gráfico: </w:t>
      </w:r>
    </w:p>
    <w:p w:rsidR="00634FB6" w:rsidRDefault="00634FB6" w:rsidP="00634FB6">
      <w:pPr>
        <w:spacing w:after="200" w:line="264" w:lineRule="auto"/>
        <w:ind w:left="709"/>
        <w:jc w:val="both"/>
        <w:rPr>
          <w:rFonts w:asciiTheme="minorHAnsi" w:hAnsiTheme="minorHAnsi" w:cstheme="minorHAnsi"/>
          <w:sz w:val="24"/>
        </w:rPr>
      </w:pPr>
      <w:r>
        <w:rPr>
          <w:noProof/>
          <w:color w:val="1F497D"/>
          <w:lang w:val="es-ES" w:eastAsia="es-ES"/>
        </w:rPr>
        <w:drawing>
          <wp:inline distT="0" distB="0" distL="0" distR="0" wp14:anchorId="7587D85F" wp14:editId="7784ADF8">
            <wp:extent cx="4581525" cy="2752725"/>
            <wp:effectExtent l="0" t="0" r="9525" b="9525"/>
            <wp:docPr id="2" name="Imagen 2" descr="cid:image001.png@01D04ABF.DFE489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04ABF.DFE489D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581525" cy="2752725"/>
                    </a:xfrm>
                    <a:prstGeom prst="rect">
                      <a:avLst/>
                    </a:prstGeom>
                    <a:noFill/>
                    <a:ln>
                      <a:noFill/>
                    </a:ln>
                  </pic:spPr>
                </pic:pic>
              </a:graphicData>
            </a:graphic>
          </wp:inline>
        </w:drawing>
      </w:r>
    </w:p>
    <w:p w:rsidR="00634FB6" w:rsidRDefault="00634FB6" w:rsidP="00634FB6">
      <w:pPr>
        <w:spacing w:after="200" w:line="264" w:lineRule="auto"/>
        <w:jc w:val="both"/>
        <w:rPr>
          <w:rFonts w:asciiTheme="minorHAnsi" w:hAnsiTheme="minorHAnsi" w:cstheme="minorHAnsi"/>
          <w:sz w:val="24"/>
        </w:rPr>
      </w:pPr>
      <w:r>
        <w:rPr>
          <w:rFonts w:asciiTheme="minorHAnsi" w:hAnsiTheme="minorHAnsi" w:cstheme="minorHAnsi"/>
          <w:sz w:val="24"/>
        </w:rPr>
        <w:t xml:space="preserve">En un servicio </w:t>
      </w:r>
      <w:proofErr w:type="spellStart"/>
      <w:r>
        <w:rPr>
          <w:rFonts w:asciiTheme="minorHAnsi" w:hAnsiTheme="minorHAnsi" w:cstheme="minorHAnsi"/>
          <w:sz w:val="24"/>
        </w:rPr>
        <w:t>Alvia</w:t>
      </w:r>
      <w:proofErr w:type="spellEnd"/>
      <w:r>
        <w:rPr>
          <w:rStyle w:val="Refdenotaalpie"/>
          <w:rFonts w:asciiTheme="minorHAnsi" w:hAnsiTheme="minorHAnsi" w:cstheme="minorHAnsi"/>
          <w:sz w:val="24"/>
        </w:rPr>
        <w:footnoteReference w:id="2"/>
      </w:r>
      <w:r>
        <w:rPr>
          <w:rFonts w:asciiTheme="minorHAnsi" w:hAnsiTheme="minorHAnsi" w:cstheme="minorHAnsi"/>
          <w:sz w:val="24"/>
        </w:rPr>
        <w:t xml:space="preserve">, que discurre parte de su trayecto por líneas de alta velocidad y parte por líneas convencionales, el reparto del canon por tipo sería el siguiente: </w:t>
      </w:r>
    </w:p>
    <w:p w:rsidR="00634FB6" w:rsidRDefault="00634FB6" w:rsidP="00634FB6">
      <w:pPr>
        <w:spacing w:after="200" w:line="264" w:lineRule="auto"/>
        <w:jc w:val="both"/>
        <w:rPr>
          <w:rFonts w:asciiTheme="minorHAnsi" w:hAnsiTheme="minorHAnsi" w:cstheme="minorHAnsi"/>
          <w:sz w:val="24"/>
        </w:rPr>
      </w:pPr>
      <w:r>
        <w:rPr>
          <w:noProof/>
          <w:color w:val="1F497D"/>
          <w:lang w:val="es-ES" w:eastAsia="es-ES"/>
        </w:rPr>
        <w:drawing>
          <wp:inline distT="0" distB="0" distL="0" distR="0">
            <wp:extent cx="4581525" cy="2752725"/>
            <wp:effectExtent l="0" t="0" r="9525" b="9525"/>
            <wp:docPr id="3" name="Imagen 3" descr="cid:image009.png@01D04ABF.DFE489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9.png@01D04ABF.DFE489D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581525" cy="2752725"/>
                    </a:xfrm>
                    <a:prstGeom prst="rect">
                      <a:avLst/>
                    </a:prstGeom>
                    <a:noFill/>
                    <a:ln>
                      <a:noFill/>
                    </a:ln>
                  </pic:spPr>
                </pic:pic>
              </a:graphicData>
            </a:graphic>
          </wp:inline>
        </w:drawing>
      </w:r>
    </w:p>
    <w:p w:rsidR="00634FB6" w:rsidRPr="00DE4F1F" w:rsidRDefault="005E345B" w:rsidP="005E345B">
      <w:pPr>
        <w:spacing w:after="200" w:line="264" w:lineRule="auto"/>
        <w:jc w:val="both"/>
        <w:rPr>
          <w:rFonts w:asciiTheme="minorHAnsi" w:hAnsiTheme="minorHAnsi" w:cstheme="minorHAnsi"/>
          <w:sz w:val="24"/>
        </w:rPr>
      </w:pPr>
      <w:r>
        <w:rPr>
          <w:rFonts w:asciiTheme="minorHAnsi" w:hAnsiTheme="minorHAnsi" w:cstheme="minorHAnsi"/>
          <w:sz w:val="24"/>
        </w:rPr>
        <w:t>En un servicio de larga distancia por la red convencional</w:t>
      </w:r>
      <w:r>
        <w:rPr>
          <w:rStyle w:val="Refdenotaalpie"/>
          <w:rFonts w:asciiTheme="minorHAnsi" w:hAnsiTheme="minorHAnsi" w:cstheme="minorHAnsi"/>
          <w:sz w:val="24"/>
        </w:rPr>
        <w:footnoteReference w:id="3"/>
      </w:r>
      <w:r>
        <w:rPr>
          <w:rFonts w:asciiTheme="minorHAnsi" w:hAnsiTheme="minorHAnsi" w:cstheme="minorHAnsi"/>
          <w:sz w:val="24"/>
        </w:rPr>
        <w:t xml:space="preserve"> el reparto</w:t>
      </w:r>
      <w:r w:rsidR="001D53AC">
        <w:rPr>
          <w:rFonts w:asciiTheme="minorHAnsi" w:hAnsiTheme="minorHAnsi" w:cstheme="minorHAnsi"/>
          <w:sz w:val="24"/>
        </w:rPr>
        <w:t xml:space="preserve"> de cánones</w:t>
      </w:r>
      <w:r>
        <w:rPr>
          <w:rFonts w:asciiTheme="minorHAnsi" w:hAnsiTheme="minorHAnsi" w:cstheme="minorHAnsi"/>
          <w:sz w:val="24"/>
        </w:rPr>
        <w:t xml:space="preserve"> sería el siguiente: </w:t>
      </w:r>
    </w:p>
    <w:p w:rsidR="005E345B" w:rsidRDefault="005E345B" w:rsidP="003A5088">
      <w:pPr>
        <w:spacing w:after="200" w:line="264" w:lineRule="auto"/>
        <w:jc w:val="both"/>
        <w:rPr>
          <w:rFonts w:asciiTheme="minorHAnsi" w:hAnsiTheme="minorHAnsi" w:cstheme="minorHAnsi"/>
          <w:sz w:val="24"/>
          <w:lang w:val="es-ES"/>
        </w:rPr>
      </w:pPr>
      <w:r>
        <w:rPr>
          <w:noProof/>
          <w:color w:val="1F497D"/>
          <w:lang w:val="es-ES" w:eastAsia="es-ES"/>
        </w:rPr>
        <w:lastRenderedPageBreak/>
        <w:drawing>
          <wp:inline distT="0" distB="0" distL="0" distR="0">
            <wp:extent cx="4333734" cy="2714625"/>
            <wp:effectExtent l="0" t="0" r="0" b="0"/>
            <wp:docPr id="4" name="Imagen 4" descr="cid:image010.png@01D04ABF.DFE489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id:image010.png@01D04ABF.DFE489D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4333734" cy="2714625"/>
                    </a:xfrm>
                    <a:prstGeom prst="rect">
                      <a:avLst/>
                    </a:prstGeom>
                    <a:noFill/>
                    <a:ln>
                      <a:noFill/>
                    </a:ln>
                  </pic:spPr>
                </pic:pic>
              </a:graphicData>
            </a:graphic>
          </wp:inline>
        </w:drawing>
      </w:r>
    </w:p>
    <w:p w:rsidR="00512792" w:rsidRDefault="00512792" w:rsidP="003A5088">
      <w:pPr>
        <w:spacing w:after="200" w:line="264" w:lineRule="auto"/>
        <w:jc w:val="both"/>
        <w:rPr>
          <w:rFonts w:asciiTheme="minorHAnsi" w:hAnsiTheme="minorHAnsi" w:cstheme="minorHAnsi"/>
          <w:sz w:val="24"/>
          <w:lang w:val="es-ES"/>
        </w:rPr>
      </w:pPr>
      <w:r>
        <w:rPr>
          <w:rFonts w:asciiTheme="minorHAnsi" w:hAnsiTheme="minorHAnsi" w:cstheme="minorHAnsi"/>
          <w:sz w:val="24"/>
          <w:lang w:val="es-ES"/>
        </w:rPr>
        <w:t xml:space="preserve">El </w:t>
      </w:r>
      <w:r w:rsidRPr="009507A8">
        <w:rPr>
          <w:rFonts w:asciiTheme="minorHAnsi" w:hAnsiTheme="minorHAnsi" w:cstheme="minorHAnsi"/>
          <w:b/>
          <w:sz w:val="24"/>
          <w:lang w:val="es-ES"/>
        </w:rPr>
        <w:t>sistema de cánones de la vigente</w:t>
      </w:r>
      <w:r>
        <w:rPr>
          <w:rFonts w:asciiTheme="minorHAnsi" w:hAnsiTheme="minorHAnsi" w:cstheme="minorHAnsi"/>
          <w:sz w:val="24"/>
          <w:lang w:val="es-ES"/>
        </w:rPr>
        <w:t xml:space="preserve"> Ley </w:t>
      </w:r>
      <w:r w:rsidR="001A4F6E">
        <w:rPr>
          <w:rFonts w:asciiTheme="minorHAnsi" w:hAnsiTheme="minorHAnsi" w:cstheme="minorHAnsi"/>
          <w:sz w:val="24"/>
          <w:lang w:val="es-ES"/>
        </w:rPr>
        <w:t>tiene</w:t>
      </w:r>
      <w:r>
        <w:rPr>
          <w:rFonts w:asciiTheme="minorHAnsi" w:hAnsiTheme="minorHAnsi" w:cstheme="minorHAnsi"/>
          <w:sz w:val="24"/>
          <w:lang w:val="es-ES"/>
        </w:rPr>
        <w:t xml:space="preserve"> una serie de características que </w:t>
      </w:r>
      <w:r w:rsidRPr="009507A8">
        <w:rPr>
          <w:rFonts w:asciiTheme="minorHAnsi" w:hAnsiTheme="minorHAnsi" w:cstheme="minorHAnsi"/>
          <w:b/>
          <w:sz w:val="24"/>
          <w:lang w:val="es-ES"/>
        </w:rPr>
        <w:t xml:space="preserve">no </w:t>
      </w:r>
      <w:r w:rsidR="001A4F6E" w:rsidRPr="009507A8">
        <w:rPr>
          <w:rFonts w:asciiTheme="minorHAnsi" w:hAnsiTheme="minorHAnsi" w:cstheme="minorHAnsi"/>
          <w:b/>
          <w:sz w:val="24"/>
          <w:lang w:val="es-ES"/>
        </w:rPr>
        <w:t xml:space="preserve">inducen </w:t>
      </w:r>
      <w:r w:rsidRPr="009507A8">
        <w:rPr>
          <w:rFonts w:asciiTheme="minorHAnsi" w:hAnsiTheme="minorHAnsi" w:cstheme="minorHAnsi"/>
          <w:b/>
          <w:sz w:val="24"/>
          <w:lang w:val="es-ES"/>
        </w:rPr>
        <w:t>el crecimiento del tráfico</w:t>
      </w:r>
      <w:r w:rsidR="009507A8">
        <w:rPr>
          <w:rFonts w:asciiTheme="minorHAnsi" w:hAnsiTheme="minorHAnsi" w:cstheme="minorHAnsi"/>
          <w:sz w:val="24"/>
          <w:lang w:val="es-ES"/>
        </w:rPr>
        <w:t>, con una estructura compleja, y sobre todo no es in</w:t>
      </w:r>
      <w:r w:rsidR="001B2485">
        <w:rPr>
          <w:rFonts w:asciiTheme="minorHAnsi" w:hAnsiTheme="minorHAnsi" w:cstheme="minorHAnsi"/>
          <w:sz w:val="24"/>
          <w:lang w:val="es-ES"/>
        </w:rPr>
        <w:t xml:space="preserve">centivadora de nuevos tráficos: </w:t>
      </w:r>
      <w:r w:rsidR="009507A8">
        <w:rPr>
          <w:rFonts w:asciiTheme="minorHAnsi" w:hAnsiTheme="minorHAnsi" w:cstheme="minorHAnsi"/>
          <w:sz w:val="24"/>
          <w:lang w:val="es-ES"/>
        </w:rPr>
        <w:t>los cánones no se adecúan a la capacidad de pago de los trenes y no hay instrume</w:t>
      </w:r>
      <w:r w:rsidR="00783DD4">
        <w:rPr>
          <w:rFonts w:asciiTheme="minorHAnsi" w:hAnsiTheme="minorHAnsi" w:cstheme="minorHAnsi"/>
          <w:sz w:val="24"/>
          <w:lang w:val="es-ES"/>
        </w:rPr>
        <w:t>ntos para incentivar el tráfico</w:t>
      </w:r>
      <w:r w:rsidR="009507A8">
        <w:rPr>
          <w:rFonts w:asciiTheme="minorHAnsi" w:hAnsiTheme="minorHAnsi" w:cstheme="minorHAnsi"/>
          <w:sz w:val="24"/>
          <w:lang w:val="es-ES"/>
        </w:rPr>
        <w:t xml:space="preserve"> </w:t>
      </w:r>
      <w:r w:rsidR="00783DD4">
        <w:rPr>
          <w:rFonts w:asciiTheme="minorHAnsi" w:hAnsiTheme="minorHAnsi" w:cstheme="minorHAnsi"/>
          <w:sz w:val="24"/>
          <w:lang w:val="es-ES"/>
        </w:rPr>
        <w:t>(d</w:t>
      </w:r>
      <w:r w:rsidR="009507A8">
        <w:rPr>
          <w:rFonts w:asciiTheme="minorHAnsi" w:hAnsiTheme="minorHAnsi" w:cstheme="minorHAnsi"/>
          <w:sz w:val="24"/>
          <w:lang w:val="es-ES"/>
        </w:rPr>
        <w:t>etalle de la valoración del sistema actual de cánones se incluye en el anexo 2</w:t>
      </w:r>
      <w:r w:rsidR="00783DD4">
        <w:rPr>
          <w:rFonts w:asciiTheme="minorHAnsi" w:hAnsiTheme="minorHAnsi" w:cstheme="minorHAnsi"/>
          <w:sz w:val="24"/>
          <w:lang w:val="es-ES"/>
        </w:rPr>
        <w:t>)</w:t>
      </w:r>
      <w:r w:rsidR="009507A8">
        <w:rPr>
          <w:rFonts w:asciiTheme="minorHAnsi" w:hAnsiTheme="minorHAnsi" w:cstheme="minorHAnsi"/>
          <w:sz w:val="24"/>
          <w:lang w:val="es-ES"/>
        </w:rPr>
        <w:t>.</w:t>
      </w:r>
    </w:p>
    <w:p w:rsidR="009507A8" w:rsidRDefault="001A4F6E" w:rsidP="003A5088">
      <w:pPr>
        <w:spacing w:after="200" w:line="264" w:lineRule="auto"/>
        <w:jc w:val="both"/>
        <w:rPr>
          <w:rFonts w:asciiTheme="minorHAnsi" w:hAnsiTheme="minorHAnsi" w:cstheme="minorHAnsi"/>
          <w:sz w:val="24"/>
          <w:lang w:val="es-ES"/>
        </w:rPr>
      </w:pPr>
      <w:r w:rsidRPr="009507A8">
        <w:rPr>
          <w:rFonts w:asciiTheme="minorHAnsi" w:hAnsiTheme="minorHAnsi" w:cstheme="minorHAnsi"/>
          <w:sz w:val="24"/>
          <w:lang w:val="es-ES"/>
        </w:rPr>
        <w:t xml:space="preserve">Por ello, en </w:t>
      </w:r>
      <w:r w:rsidR="001B2485">
        <w:rPr>
          <w:rFonts w:asciiTheme="minorHAnsi" w:hAnsiTheme="minorHAnsi" w:cstheme="minorHAnsi"/>
          <w:sz w:val="24"/>
          <w:lang w:val="es-ES"/>
        </w:rPr>
        <w:t>el APL</w:t>
      </w:r>
      <w:r w:rsidRPr="009507A8">
        <w:rPr>
          <w:rFonts w:asciiTheme="minorHAnsi" w:hAnsiTheme="minorHAnsi" w:cstheme="minorHAnsi"/>
          <w:sz w:val="24"/>
          <w:lang w:val="es-ES"/>
        </w:rPr>
        <w:t xml:space="preserve"> se ha introducido</w:t>
      </w:r>
      <w:r w:rsidR="00512792" w:rsidRPr="009507A8">
        <w:rPr>
          <w:rFonts w:asciiTheme="minorHAnsi" w:hAnsiTheme="minorHAnsi" w:cstheme="minorHAnsi"/>
          <w:sz w:val="24"/>
          <w:lang w:val="es-ES"/>
        </w:rPr>
        <w:t xml:space="preserve"> una </w:t>
      </w:r>
      <w:r w:rsidR="00512792" w:rsidRPr="009507A8">
        <w:rPr>
          <w:rFonts w:asciiTheme="minorHAnsi" w:hAnsiTheme="minorHAnsi" w:cstheme="minorHAnsi"/>
          <w:b/>
          <w:bCs/>
          <w:sz w:val="24"/>
          <w:lang w:val="es-ES"/>
        </w:rPr>
        <w:t xml:space="preserve">nueva estructura de cánones </w:t>
      </w:r>
      <w:r w:rsidRPr="009507A8">
        <w:rPr>
          <w:rFonts w:asciiTheme="minorHAnsi" w:hAnsiTheme="minorHAnsi" w:cstheme="minorHAnsi"/>
          <w:sz w:val="24"/>
          <w:lang w:val="es-ES"/>
        </w:rPr>
        <w:t xml:space="preserve">que busca ser </w:t>
      </w:r>
      <w:r w:rsidR="00512792" w:rsidRPr="009507A8">
        <w:rPr>
          <w:rFonts w:asciiTheme="minorHAnsi" w:hAnsiTheme="minorHAnsi" w:cstheme="minorHAnsi"/>
          <w:sz w:val="24"/>
          <w:lang w:val="es-ES"/>
        </w:rPr>
        <w:t xml:space="preserve">más incentivadora del tráfico. </w:t>
      </w:r>
    </w:p>
    <w:p w:rsidR="001A4F6E" w:rsidRPr="009507A8" w:rsidRDefault="0089707B" w:rsidP="003A5088">
      <w:pPr>
        <w:spacing w:after="200" w:line="264" w:lineRule="auto"/>
        <w:ind w:left="709"/>
        <w:jc w:val="both"/>
        <w:rPr>
          <w:rFonts w:asciiTheme="minorHAnsi" w:hAnsiTheme="minorHAnsi" w:cstheme="minorHAnsi"/>
          <w:sz w:val="24"/>
          <w:lang w:val="es-ES"/>
        </w:rPr>
      </w:pPr>
      <w:r>
        <w:rPr>
          <w:noProof/>
          <w:lang w:val="es-ES" w:eastAsia="es-ES"/>
        </w:rPr>
        <w:drawing>
          <wp:inline distT="0" distB="0" distL="0" distR="0" wp14:anchorId="76ECB62A" wp14:editId="72154F15">
            <wp:extent cx="5237019" cy="3348065"/>
            <wp:effectExtent l="0" t="0" r="1905"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34333" cy="3346348"/>
                    </a:xfrm>
                    <a:prstGeom prst="rect">
                      <a:avLst/>
                    </a:prstGeom>
                    <a:noFill/>
                  </pic:spPr>
                </pic:pic>
              </a:graphicData>
            </a:graphic>
          </wp:inline>
        </w:drawing>
      </w:r>
    </w:p>
    <w:p w:rsidR="001B2485" w:rsidRPr="00C567B4" w:rsidRDefault="001B2485" w:rsidP="003A5088">
      <w:pPr>
        <w:spacing w:after="200" w:line="264" w:lineRule="auto"/>
        <w:jc w:val="both"/>
        <w:rPr>
          <w:rFonts w:asciiTheme="minorHAnsi" w:hAnsiTheme="minorHAnsi" w:cstheme="minorHAnsi"/>
          <w:i/>
          <w:sz w:val="24"/>
          <w:lang w:val="es-ES"/>
        </w:rPr>
      </w:pPr>
      <w:r>
        <w:rPr>
          <w:rFonts w:asciiTheme="minorHAnsi" w:hAnsiTheme="minorHAnsi" w:cstheme="minorHAnsi"/>
          <w:sz w:val="24"/>
          <w:lang w:val="es-ES"/>
        </w:rPr>
        <w:t xml:space="preserve">Esta </w:t>
      </w:r>
      <w:r w:rsidRPr="00C567B4">
        <w:rPr>
          <w:rFonts w:asciiTheme="minorHAnsi" w:hAnsiTheme="minorHAnsi" w:cstheme="minorHAnsi"/>
          <w:b/>
          <w:sz w:val="24"/>
          <w:lang w:val="es-ES"/>
        </w:rPr>
        <w:t>propuesta de cánones</w:t>
      </w:r>
      <w:r>
        <w:rPr>
          <w:rFonts w:asciiTheme="minorHAnsi" w:hAnsiTheme="minorHAnsi" w:cstheme="minorHAnsi"/>
          <w:sz w:val="24"/>
          <w:lang w:val="es-ES"/>
        </w:rPr>
        <w:t xml:space="preserve"> </w:t>
      </w:r>
      <w:r w:rsidR="00DE2C80">
        <w:rPr>
          <w:rFonts w:asciiTheme="minorHAnsi" w:hAnsiTheme="minorHAnsi" w:cstheme="minorHAnsi"/>
          <w:sz w:val="24"/>
          <w:lang w:val="es-ES"/>
        </w:rPr>
        <w:t>tiene por objeto</w:t>
      </w:r>
      <w:r>
        <w:rPr>
          <w:rFonts w:asciiTheme="minorHAnsi" w:hAnsiTheme="minorHAnsi" w:cstheme="minorHAnsi"/>
          <w:sz w:val="24"/>
          <w:lang w:val="es-ES"/>
        </w:rPr>
        <w:t xml:space="preserve"> establecer</w:t>
      </w:r>
      <w:r w:rsidRPr="00C567B4">
        <w:rPr>
          <w:rFonts w:asciiTheme="minorHAnsi" w:hAnsiTheme="minorHAnsi" w:cstheme="minorHAnsi"/>
          <w:sz w:val="24"/>
          <w:lang w:val="es-ES"/>
        </w:rPr>
        <w:t xml:space="preserve"> la estructura del marco general, </w:t>
      </w:r>
      <w:r w:rsidRPr="00C567B4">
        <w:rPr>
          <w:rFonts w:asciiTheme="minorHAnsi" w:hAnsiTheme="minorHAnsi" w:cstheme="minorHAnsi"/>
          <w:b/>
          <w:sz w:val="24"/>
          <w:lang w:val="es-ES"/>
        </w:rPr>
        <w:t>sin entrar a determinar cuantías concretas</w:t>
      </w:r>
      <w:r w:rsidRPr="00C567B4">
        <w:rPr>
          <w:rFonts w:asciiTheme="minorHAnsi" w:hAnsiTheme="minorHAnsi" w:cstheme="minorHAnsi"/>
          <w:sz w:val="24"/>
          <w:lang w:val="es-ES"/>
        </w:rPr>
        <w:t xml:space="preserve">. </w:t>
      </w:r>
      <w:r w:rsidRPr="00C567B4">
        <w:rPr>
          <w:rFonts w:asciiTheme="minorHAnsi" w:hAnsiTheme="minorHAnsi" w:cstheme="minorHAnsi"/>
          <w:i/>
          <w:sz w:val="24"/>
          <w:lang w:val="es-ES"/>
        </w:rPr>
        <w:t xml:space="preserve">Las modelizaciones económicas </w:t>
      </w:r>
      <w:r w:rsidR="00DE2C80">
        <w:rPr>
          <w:rFonts w:asciiTheme="minorHAnsi" w:hAnsiTheme="minorHAnsi" w:cstheme="minorHAnsi"/>
          <w:i/>
          <w:sz w:val="24"/>
          <w:lang w:val="es-ES"/>
        </w:rPr>
        <w:t xml:space="preserve">se han realizado </w:t>
      </w:r>
      <w:r w:rsidR="00DE2C80">
        <w:rPr>
          <w:rFonts w:asciiTheme="minorHAnsi" w:hAnsiTheme="minorHAnsi" w:cstheme="minorHAnsi"/>
          <w:i/>
          <w:sz w:val="24"/>
          <w:lang w:val="es-ES"/>
        </w:rPr>
        <w:lastRenderedPageBreak/>
        <w:t>con la premisa de que los ingresos para Adif y los pagos de Renfe se mantuvieran iguales a los de 2014</w:t>
      </w:r>
      <w:r w:rsidRPr="00C567B4">
        <w:rPr>
          <w:rFonts w:asciiTheme="minorHAnsi" w:hAnsiTheme="minorHAnsi" w:cstheme="minorHAnsi"/>
          <w:i/>
          <w:sz w:val="24"/>
          <w:lang w:val="es-ES"/>
        </w:rPr>
        <w:t>.</w:t>
      </w:r>
    </w:p>
    <w:p w:rsidR="009507A8" w:rsidRDefault="00C67B52" w:rsidP="003A5088">
      <w:pPr>
        <w:spacing w:after="200" w:line="264" w:lineRule="auto"/>
        <w:jc w:val="both"/>
        <w:rPr>
          <w:rFonts w:asciiTheme="minorHAnsi" w:hAnsiTheme="minorHAnsi" w:cstheme="minorHAnsi"/>
          <w:sz w:val="24"/>
          <w:lang w:val="es-ES"/>
        </w:rPr>
      </w:pPr>
      <w:r>
        <w:rPr>
          <w:rFonts w:asciiTheme="minorHAnsi" w:hAnsiTheme="minorHAnsi" w:cstheme="minorHAnsi"/>
          <w:sz w:val="24"/>
          <w:lang w:val="es-ES"/>
        </w:rPr>
        <w:t>C</w:t>
      </w:r>
      <w:r w:rsidR="00C567B4">
        <w:rPr>
          <w:rFonts w:asciiTheme="minorHAnsi" w:hAnsiTheme="minorHAnsi" w:cstheme="minorHAnsi"/>
          <w:sz w:val="24"/>
          <w:lang w:val="es-ES"/>
        </w:rPr>
        <w:t>uestiones relevantes de la nueva propuesta</w:t>
      </w:r>
      <w:r>
        <w:rPr>
          <w:rFonts w:asciiTheme="minorHAnsi" w:hAnsiTheme="minorHAnsi" w:cstheme="minorHAnsi"/>
          <w:sz w:val="24"/>
          <w:lang w:val="es-ES"/>
        </w:rPr>
        <w:t>:</w:t>
      </w:r>
    </w:p>
    <w:p w:rsidR="002C226B" w:rsidRDefault="002C226B" w:rsidP="00C67B52">
      <w:pPr>
        <w:numPr>
          <w:ilvl w:val="3"/>
          <w:numId w:val="10"/>
        </w:numPr>
        <w:tabs>
          <w:tab w:val="clear" w:pos="2880"/>
          <w:tab w:val="num" w:pos="993"/>
        </w:tabs>
        <w:spacing w:after="200" w:line="264" w:lineRule="auto"/>
        <w:ind w:left="993" w:hanging="284"/>
        <w:jc w:val="both"/>
        <w:rPr>
          <w:rFonts w:asciiTheme="minorHAnsi" w:hAnsiTheme="minorHAnsi" w:cstheme="minorHAnsi"/>
          <w:sz w:val="24"/>
          <w:lang w:val="es-ES"/>
        </w:rPr>
      </w:pPr>
      <w:r w:rsidRPr="009507A8">
        <w:rPr>
          <w:rFonts w:asciiTheme="minorHAnsi" w:hAnsiTheme="minorHAnsi" w:cstheme="minorHAnsi"/>
          <w:sz w:val="24"/>
          <w:lang w:val="es-ES"/>
        </w:rPr>
        <w:t xml:space="preserve">Se </w:t>
      </w:r>
      <w:r w:rsidR="009507A8">
        <w:rPr>
          <w:rFonts w:asciiTheme="minorHAnsi" w:hAnsiTheme="minorHAnsi" w:cstheme="minorHAnsi"/>
          <w:b/>
          <w:bCs/>
          <w:sz w:val="24"/>
          <w:lang w:val="es-ES"/>
        </w:rPr>
        <w:t>elimina el canon por acceso:</w:t>
      </w:r>
      <w:r w:rsidR="009507A8">
        <w:rPr>
          <w:rFonts w:asciiTheme="minorHAnsi" w:hAnsiTheme="minorHAnsi" w:cstheme="minorHAnsi"/>
          <w:sz w:val="24"/>
          <w:lang w:val="es-ES"/>
        </w:rPr>
        <w:t xml:space="preserve"> </w:t>
      </w:r>
      <w:r w:rsidRPr="009507A8">
        <w:rPr>
          <w:rFonts w:asciiTheme="minorHAnsi" w:hAnsiTheme="minorHAnsi" w:cstheme="minorHAnsi"/>
          <w:sz w:val="24"/>
          <w:lang w:val="es-ES"/>
        </w:rPr>
        <w:t xml:space="preserve">Esta eliminación </w:t>
      </w:r>
      <w:r w:rsidRPr="009507A8">
        <w:rPr>
          <w:rFonts w:asciiTheme="minorHAnsi" w:hAnsiTheme="minorHAnsi" w:cstheme="minorHAnsi"/>
          <w:b/>
          <w:bCs/>
          <w:sz w:val="24"/>
          <w:lang w:val="es-ES"/>
        </w:rPr>
        <w:t xml:space="preserve">facilita la entrada en el mercado </w:t>
      </w:r>
      <w:r w:rsidRPr="009507A8">
        <w:rPr>
          <w:rFonts w:asciiTheme="minorHAnsi" w:hAnsiTheme="minorHAnsi" w:cstheme="minorHAnsi"/>
          <w:sz w:val="24"/>
          <w:lang w:val="es-ES"/>
        </w:rPr>
        <w:t xml:space="preserve">de nuevos operadores y se </w:t>
      </w:r>
      <w:r w:rsidRPr="009507A8">
        <w:rPr>
          <w:rFonts w:asciiTheme="minorHAnsi" w:hAnsiTheme="minorHAnsi" w:cstheme="minorHAnsi"/>
          <w:b/>
          <w:bCs/>
          <w:sz w:val="24"/>
          <w:lang w:val="es-ES"/>
        </w:rPr>
        <w:t>evita favorecer a Renfe</w:t>
      </w:r>
      <w:r w:rsidRPr="009507A8">
        <w:rPr>
          <w:rFonts w:asciiTheme="minorHAnsi" w:hAnsiTheme="minorHAnsi" w:cstheme="minorHAnsi"/>
          <w:sz w:val="24"/>
          <w:lang w:val="es-ES"/>
        </w:rPr>
        <w:t>, ya que el canon por acceso es proporcionalmente menor para tráficos elevados.</w:t>
      </w:r>
    </w:p>
    <w:p w:rsidR="00363FB8" w:rsidRPr="004B23E9" w:rsidRDefault="00C567B4" w:rsidP="00C67B52">
      <w:pPr>
        <w:numPr>
          <w:ilvl w:val="3"/>
          <w:numId w:val="10"/>
        </w:numPr>
        <w:tabs>
          <w:tab w:val="clear" w:pos="2880"/>
          <w:tab w:val="num" w:pos="993"/>
        </w:tabs>
        <w:spacing w:after="200" w:line="264" w:lineRule="auto"/>
        <w:ind w:left="993" w:hanging="284"/>
        <w:jc w:val="both"/>
        <w:rPr>
          <w:rFonts w:asciiTheme="minorHAnsi" w:hAnsiTheme="minorHAnsi" w:cstheme="minorHAnsi"/>
          <w:sz w:val="24"/>
          <w:lang w:val="es-ES"/>
        </w:rPr>
      </w:pPr>
      <w:r>
        <w:rPr>
          <w:rFonts w:asciiTheme="minorHAnsi" w:hAnsiTheme="minorHAnsi" w:cstheme="minorHAnsi"/>
          <w:sz w:val="24"/>
          <w:lang w:val="es-ES"/>
        </w:rPr>
        <w:t xml:space="preserve">Para el </w:t>
      </w:r>
      <w:r w:rsidRPr="008A361D">
        <w:rPr>
          <w:rFonts w:asciiTheme="minorHAnsi" w:hAnsiTheme="minorHAnsi" w:cstheme="minorHAnsi"/>
          <w:b/>
          <w:sz w:val="24"/>
          <w:lang w:val="es-ES"/>
        </w:rPr>
        <w:t>canon de utilización de líneas</w:t>
      </w:r>
      <w:r>
        <w:rPr>
          <w:rFonts w:asciiTheme="minorHAnsi" w:hAnsiTheme="minorHAnsi" w:cstheme="minorHAnsi"/>
          <w:sz w:val="24"/>
          <w:lang w:val="es-ES"/>
        </w:rPr>
        <w:t xml:space="preserve">, se plantean dos cánones: uno por </w:t>
      </w:r>
      <w:r w:rsidRPr="008A361D">
        <w:rPr>
          <w:rFonts w:asciiTheme="minorHAnsi" w:hAnsiTheme="minorHAnsi" w:cstheme="minorHAnsi"/>
          <w:b/>
          <w:sz w:val="24"/>
          <w:lang w:val="es-ES"/>
        </w:rPr>
        <w:t>adjudicación de capacidad y otro por la utilización</w:t>
      </w:r>
      <w:r>
        <w:rPr>
          <w:rFonts w:asciiTheme="minorHAnsi" w:hAnsiTheme="minorHAnsi" w:cstheme="minorHAnsi"/>
          <w:sz w:val="24"/>
          <w:lang w:val="es-ES"/>
        </w:rPr>
        <w:t>. En ambos casos se plantean bonificaciones y penalizaciones</w:t>
      </w:r>
      <w:r w:rsidR="00FE386F">
        <w:rPr>
          <w:rFonts w:asciiTheme="minorHAnsi" w:hAnsiTheme="minorHAnsi" w:cstheme="minorHAnsi"/>
          <w:sz w:val="24"/>
          <w:lang w:val="es-ES"/>
        </w:rPr>
        <w:t xml:space="preserve"> con objeto de que sean elementos para</w:t>
      </w:r>
      <w:r w:rsidR="004B23E9">
        <w:rPr>
          <w:rFonts w:asciiTheme="minorHAnsi" w:hAnsiTheme="minorHAnsi" w:cstheme="minorHAnsi"/>
          <w:sz w:val="24"/>
          <w:lang w:val="es-ES"/>
        </w:rPr>
        <w:t xml:space="preserve"> fomentar el uso eficiente de la  infraestructura e</w:t>
      </w:r>
      <w:r w:rsidR="00FE386F">
        <w:rPr>
          <w:rFonts w:asciiTheme="minorHAnsi" w:hAnsiTheme="minorHAnsi" w:cstheme="minorHAnsi"/>
          <w:sz w:val="24"/>
          <w:lang w:val="es-ES"/>
        </w:rPr>
        <w:t xml:space="preserve"> incentivar el tráfico</w:t>
      </w:r>
      <w:r>
        <w:rPr>
          <w:rFonts w:asciiTheme="minorHAnsi" w:hAnsiTheme="minorHAnsi" w:cstheme="minorHAnsi"/>
          <w:sz w:val="24"/>
          <w:lang w:val="es-ES"/>
        </w:rPr>
        <w:t xml:space="preserve">. Por ejemplo, </w:t>
      </w:r>
      <w:r w:rsidR="004B23E9" w:rsidRPr="004B23E9">
        <w:rPr>
          <w:rFonts w:asciiTheme="minorHAnsi" w:hAnsiTheme="minorHAnsi" w:cstheme="minorHAnsi"/>
          <w:sz w:val="24"/>
          <w:lang w:val="es-ES"/>
        </w:rPr>
        <w:t xml:space="preserve">se establecen bonificaciones para incentivar el crecimiento del tráfico o </w:t>
      </w:r>
      <w:r w:rsidRPr="004B23E9">
        <w:rPr>
          <w:rFonts w:asciiTheme="minorHAnsi" w:hAnsiTheme="minorHAnsi" w:cstheme="minorHAnsi"/>
          <w:sz w:val="24"/>
          <w:lang w:val="es-ES"/>
        </w:rPr>
        <w:t xml:space="preserve">se penaliza el reservar capacidad y luego no utilizarla. </w:t>
      </w:r>
    </w:p>
    <w:p w:rsidR="00C567B4" w:rsidRPr="008A361D" w:rsidRDefault="00C567B4" w:rsidP="00FE386F">
      <w:pPr>
        <w:numPr>
          <w:ilvl w:val="3"/>
          <w:numId w:val="10"/>
        </w:numPr>
        <w:tabs>
          <w:tab w:val="clear" w:pos="2880"/>
          <w:tab w:val="num" w:pos="993"/>
        </w:tabs>
        <w:spacing w:after="200" w:line="264" w:lineRule="auto"/>
        <w:ind w:left="993" w:hanging="284"/>
        <w:jc w:val="both"/>
        <w:rPr>
          <w:rFonts w:asciiTheme="minorHAnsi" w:hAnsiTheme="minorHAnsi" w:cstheme="minorHAnsi"/>
          <w:sz w:val="24"/>
          <w:lang w:val="es-ES"/>
        </w:rPr>
      </w:pPr>
      <w:r w:rsidRPr="008A361D">
        <w:rPr>
          <w:rFonts w:asciiTheme="minorHAnsi" w:hAnsiTheme="minorHAnsi" w:cstheme="minorHAnsi"/>
          <w:sz w:val="24"/>
          <w:lang w:val="es-ES"/>
        </w:rPr>
        <w:t xml:space="preserve">Se crea un </w:t>
      </w:r>
      <w:r w:rsidRPr="008A361D">
        <w:rPr>
          <w:rFonts w:asciiTheme="minorHAnsi" w:hAnsiTheme="minorHAnsi" w:cstheme="minorHAnsi"/>
          <w:b/>
          <w:sz w:val="24"/>
          <w:lang w:val="es-ES"/>
        </w:rPr>
        <w:t>canon por utilización de instalaciones de energía eléctrica de tracción</w:t>
      </w:r>
      <w:r w:rsidR="008A361D" w:rsidRPr="008A361D">
        <w:rPr>
          <w:rFonts w:asciiTheme="minorHAnsi" w:hAnsiTheme="minorHAnsi" w:cstheme="minorHAnsi"/>
          <w:sz w:val="24"/>
          <w:lang w:val="es-ES"/>
        </w:rPr>
        <w:t xml:space="preserve">, que antes se incluía como parte del canon de utilización de línea ferroviaria, para una mejor asignación de costes entre los distintos tipos de tracción (los trenes diésel no pagarán este canon, que sí pagarán los trenes eléctricos). </w:t>
      </w:r>
    </w:p>
    <w:p w:rsidR="00C567B4" w:rsidRPr="00B42DBC" w:rsidRDefault="00C567B4" w:rsidP="00FE386F">
      <w:pPr>
        <w:numPr>
          <w:ilvl w:val="3"/>
          <w:numId w:val="10"/>
        </w:numPr>
        <w:tabs>
          <w:tab w:val="clear" w:pos="2880"/>
          <w:tab w:val="num" w:pos="993"/>
        </w:tabs>
        <w:spacing w:after="200" w:line="264" w:lineRule="auto"/>
        <w:ind w:left="993" w:hanging="284"/>
        <w:jc w:val="both"/>
        <w:rPr>
          <w:rFonts w:asciiTheme="minorHAnsi" w:hAnsiTheme="minorHAnsi" w:cstheme="minorHAnsi"/>
          <w:sz w:val="24"/>
          <w:lang w:val="es-ES"/>
        </w:rPr>
      </w:pPr>
      <w:r>
        <w:rPr>
          <w:rFonts w:asciiTheme="minorHAnsi" w:hAnsiTheme="minorHAnsi" w:cstheme="minorHAnsi"/>
          <w:sz w:val="24"/>
          <w:lang w:val="es-ES"/>
        </w:rPr>
        <w:t xml:space="preserve">En el </w:t>
      </w:r>
      <w:r w:rsidRPr="00C567B4">
        <w:rPr>
          <w:rFonts w:asciiTheme="minorHAnsi" w:hAnsiTheme="minorHAnsi" w:cstheme="minorHAnsi"/>
          <w:b/>
          <w:sz w:val="24"/>
          <w:lang w:val="es-ES"/>
        </w:rPr>
        <w:t>canon de estaciones</w:t>
      </w:r>
      <w:r>
        <w:rPr>
          <w:rFonts w:asciiTheme="minorHAnsi" w:hAnsiTheme="minorHAnsi" w:cstheme="minorHAnsi"/>
          <w:sz w:val="24"/>
          <w:lang w:val="es-ES"/>
        </w:rPr>
        <w:t xml:space="preserve">, en el que ahora se paga únicamente por viajero subido o bajado, se pasa a pagar por una combinación de </w:t>
      </w:r>
      <w:r w:rsidR="00B42DBC">
        <w:rPr>
          <w:rFonts w:asciiTheme="minorHAnsi" w:hAnsiTheme="minorHAnsi" w:cstheme="minorHAnsi"/>
          <w:sz w:val="24"/>
          <w:lang w:val="es-ES"/>
        </w:rPr>
        <w:t>viajeros</w:t>
      </w:r>
      <w:r w:rsidRPr="00B42DBC">
        <w:rPr>
          <w:rFonts w:asciiTheme="minorHAnsi" w:hAnsiTheme="minorHAnsi" w:cstheme="minorHAnsi"/>
          <w:sz w:val="24"/>
          <w:lang w:val="es-ES"/>
        </w:rPr>
        <w:t xml:space="preserve"> subidos y bajados y por parada</w:t>
      </w:r>
      <w:r w:rsidR="001B2485" w:rsidRPr="00B42DBC">
        <w:rPr>
          <w:rFonts w:asciiTheme="minorHAnsi" w:hAnsiTheme="minorHAnsi" w:cstheme="minorHAnsi"/>
          <w:sz w:val="24"/>
          <w:lang w:val="es-ES"/>
        </w:rPr>
        <w:t xml:space="preserve"> de tren</w:t>
      </w:r>
      <w:r w:rsidRPr="00B42DBC">
        <w:rPr>
          <w:rFonts w:asciiTheme="minorHAnsi" w:hAnsiTheme="minorHAnsi" w:cstheme="minorHAnsi"/>
          <w:sz w:val="24"/>
          <w:lang w:val="es-ES"/>
        </w:rPr>
        <w:t xml:space="preserve">. Es decir, si un tren tiene parada, se paga una parte del canon aunque no suba o baje ningún viajero para compensar el coste de tener abierta la estación.  </w:t>
      </w:r>
    </w:p>
    <w:p w:rsidR="00512792" w:rsidRPr="00907157" w:rsidRDefault="008A361D" w:rsidP="00C67B52">
      <w:pPr>
        <w:numPr>
          <w:ilvl w:val="0"/>
          <w:numId w:val="41"/>
        </w:numPr>
        <w:tabs>
          <w:tab w:val="num" w:pos="2880"/>
        </w:tabs>
        <w:spacing w:after="200" w:line="264" w:lineRule="auto"/>
        <w:ind w:left="1066" w:hanging="357"/>
        <w:jc w:val="both"/>
        <w:rPr>
          <w:rFonts w:asciiTheme="minorHAnsi" w:hAnsiTheme="minorHAnsi" w:cstheme="minorHAnsi"/>
          <w:bCs/>
          <w:sz w:val="24"/>
          <w:lang w:val="es-ES"/>
        </w:rPr>
      </w:pPr>
      <w:r w:rsidRPr="008A361D">
        <w:rPr>
          <w:rFonts w:asciiTheme="minorHAnsi" w:hAnsiTheme="minorHAnsi" w:cstheme="minorHAnsi"/>
          <w:sz w:val="24"/>
          <w:lang w:val="es-ES"/>
        </w:rPr>
        <w:t>Se modifican ligeramente las tasas de la ley vigente, destacando la creación de</w:t>
      </w:r>
      <w:r w:rsidR="00512792" w:rsidRPr="008A361D">
        <w:rPr>
          <w:rFonts w:asciiTheme="minorHAnsi" w:hAnsiTheme="minorHAnsi" w:cstheme="minorHAnsi"/>
          <w:sz w:val="24"/>
          <w:lang w:val="es-ES"/>
        </w:rPr>
        <w:t xml:space="preserve"> una </w:t>
      </w:r>
      <w:r w:rsidR="00512792" w:rsidRPr="008A361D">
        <w:rPr>
          <w:rFonts w:asciiTheme="minorHAnsi" w:hAnsiTheme="minorHAnsi" w:cstheme="minorHAnsi"/>
          <w:b/>
          <w:bCs/>
          <w:sz w:val="24"/>
          <w:lang w:val="es-ES"/>
        </w:rPr>
        <w:t xml:space="preserve">nueva tasa </w:t>
      </w:r>
      <w:r w:rsidR="00512792" w:rsidRPr="008A361D">
        <w:rPr>
          <w:rFonts w:asciiTheme="minorHAnsi" w:hAnsiTheme="minorHAnsi" w:cstheme="minorHAnsi"/>
          <w:sz w:val="24"/>
          <w:lang w:val="es-ES"/>
        </w:rPr>
        <w:t xml:space="preserve">para la financiación de la </w:t>
      </w:r>
      <w:r w:rsidR="00512792" w:rsidRPr="008A361D">
        <w:rPr>
          <w:rFonts w:asciiTheme="minorHAnsi" w:hAnsiTheme="minorHAnsi" w:cstheme="minorHAnsi"/>
          <w:b/>
          <w:bCs/>
          <w:sz w:val="24"/>
          <w:lang w:val="es-ES"/>
        </w:rPr>
        <w:t>Agencia de Seguridad Ferroviaria</w:t>
      </w:r>
      <w:r w:rsidR="00907157">
        <w:rPr>
          <w:rFonts w:asciiTheme="minorHAnsi" w:hAnsiTheme="minorHAnsi" w:cstheme="minorHAnsi"/>
          <w:b/>
          <w:bCs/>
          <w:sz w:val="24"/>
          <w:lang w:val="es-ES"/>
        </w:rPr>
        <w:t xml:space="preserve"> </w:t>
      </w:r>
      <w:r w:rsidR="00907157" w:rsidRPr="00907157">
        <w:rPr>
          <w:rFonts w:asciiTheme="minorHAnsi" w:hAnsiTheme="minorHAnsi" w:cstheme="minorHAnsi"/>
          <w:bCs/>
          <w:sz w:val="24"/>
          <w:lang w:val="es-ES"/>
        </w:rPr>
        <w:t>y la eliminación de la tasa por seguridad en el transporte ferroviario de viajeros</w:t>
      </w:r>
      <w:r w:rsidR="00907157">
        <w:rPr>
          <w:rFonts w:asciiTheme="minorHAnsi" w:hAnsiTheme="minorHAnsi" w:cstheme="minorHAnsi"/>
          <w:bCs/>
          <w:sz w:val="24"/>
          <w:lang w:val="es-ES"/>
        </w:rPr>
        <w:t>.</w:t>
      </w:r>
    </w:p>
    <w:p w:rsidR="001563EE" w:rsidRPr="001563EE" w:rsidRDefault="00420F19" w:rsidP="003A5088">
      <w:pPr>
        <w:spacing w:after="200" w:line="264" w:lineRule="auto"/>
        <w:jc w:val="both"/>
        <w:rPr>
          <w:rFonts w:asciiTheme="minorHAnsi" w:hAnsiTheme="minorHAnsi" w:cstheme="minorHAnsi"/>
          <w:sz w:val="24"/>
          <w:lang w:val="es-ES"/>
        </w:rPr>
      </w:pPr>
      <w:r>
        <w:rPr>
          <w:rFonts w:asciiTheme="minorHAnsi" w:hAnsiTheme="minorHAnsi" w:cstheme="minorHAnsi"/>
          <w:b/>
          <w:bCs/>
          <w:sz w:val="24"/>
          <w:lang w:val="es-ES"/>
        </w:rPr>
        <w:t xml:space="preserve">2.2. </w:t>
      </w:r>
      <w:r w:rsidR="001563EE" w:rsidRPr="001563EE">
        <w:rPr>
          <w:rFonts w:asciiTheme="minorHAnsi" w:hAnsiTheme="minorHAnsi" w:cstheme="minorHAnsi"/>
          <w:b/>
          <w:bCs/>
          <w:sz w:val="24"/>
          <w:lang w:val="es-ES"/>
        </w:rPr>
        <w:t>En materia de servicios ferroviarios</w:t>
      </w:r>
    </w:p>
    <w:p w:rsidR="009D18A1" w:rsidRPr="00245B4B" w:rsidRDefault="003E53E9" w:rsidP="003A5088">
      <w:pPr>
        <w:spacing w:after="200" w:line="264" w:lineRule="auto"/>
        <w:jc w:val="both"/>
        <w:rPr>
          <w:rFonts w:asciiTheme="minorHAnsi" w:hAnsiTheme="minorHAnsi" w:cstheme="minorHAnsi"/>
          <w:sz w:val="24"/>
          <w:lang w:val="es-ES"/>
        </w:rPr>
      </w:pPr>
      <w:r>
        <w:rPr>
          <w:rFonts w:asciiTheme="minorHAnsi" w:hAnsiTheme="minorHAnsi" w:cstheme="minorHAnsi"/>
          <w:sz w:val="24"/>
          <w:lang w:val="es-ES"/>
        </w:rPr>
        <w:t>Al igual que ya existe en la legislación vigente</w:t>
      </w:r>
      <w:r w:rsidR="001B2485">
        <w:rPr>
          <w:rFonts w:asciiTheme="minorHAnsi" w:hAnsiTheme="minorHAnsi" w:cstheme="minorHAnsi"/>
          <w:sz w:val="24"/>
          <w:lang w:val="es-ES"/>
        </w:rPr>
        <w:t>,</w:t>
      </w:r>
      <w:r w:rsidRPr="003E53E9">
        <w:rPr>
          <w:rFonts w:asciiTheme="minorHAnsi" w:hAnsiTheme="minorHAnsi" w:cstheme="minorHAnsi"/>
          <w:sz w:val="24"/>
          <w:lang w:val="es-ES"/>
        </w:rPr>
        <w:t xml:space="preserve"> </w:t>
      </w:r>
      <w:r>
        <w:rPr>
          <w:rFonts w:asciiTheme="minorHAnsi" w:hAnsiTheme="minorHAnsi" w:cstheme="minorHAnsi"/>
          <w:sz w:val="24"/>
          <w:lang w:val="es-ES"/>
        </w:rPr>
        <w:t>se</w:t>
      </w:r>
      <w:r w:rsidR="00247C8C" w:rsidRPr="00BC2099">
        <w:rPr>
          <w:rFonts w:asciiTheme="minorHAnsi" w:hAnsiTheme="minorHAnsi" w:cstheme="minorHAnsi"/>
          <w:sz w:val="24"/>
          <w:lang w:val="es-ES"/>
        </w:rPr>
        <w:t xml:space="preserve"> ad</w:t>
      </w:r>
      <w:r w:rsidR="008C0279" w:rsidRPr="00BC2099">
        <w:rPr>
          <w:rFonts w:asciiTheme="minorHAnsi" w:hAnsiTheme="minorHAnsi" w:cstheme="minorHAnsi"/>
          <w:sz w:val="24"/>
          <w:lang w:val="es-ES"/>
        </w:rPr>
        <w:t>o</w:t>
      </w:r>
      <w:r w:rsidR="00247C8C" w:rsidRPr="00BC2099">
        <w:rPr>
          <w:rFonts w:asciiTheme="minorHAnsi" w:hAnsiTheme="minorHAnsi" w:cstheme="minorHAnsi"/>
          <w:sz w:val="24"/>
          <w:lang w:val="es-ES"/>
        </w:rPr>
        <w:t>pta</w:t>
      </w:r>
      <w:r w:rsidR="008C0279" w:rsidRPr="00BC2099">
        <w:rPr>
          <w:rFonts w:asciiTheme="minorHAnsi" w:hAnsiTheme="minorHAnsi" w:cstheme="minorHAnsi"/>
          <w:sz w:val="24"/>
          <w:lang w:val="es-ES"/>
        </w:rPr>
        <w:t xml:space="preserve"> como norma general la licitación como mecanismo para la prestación de los servicios </w:t>
      </w:r>
      <w:r w:rsidR="00247C8C" w:rsidRPr="00BC2099">
        <w:rPr>
          <w:rFonts w:asciiTheme="minorHAnsi" w:hAnsiTheme="minorHAnsi" w:cstheme="minorHAnsi"/>
          <w:sz w:val="24"/>
          <w:lang w:val="es-ES"/>
        </w:rPr>
        <w:t xml:space="preserve"> </w:t>
      </w:r>
      <w:r w:rsidR="008C0279" w:rsidRPr="00BC2099">
        <w:rPr>
          <w:rFonts w:asciiTheme="minorHAnsi" w:hAnsiTheme="minorHAnsi" w:cstheme="minorHAnsi"/>
          <w:sz w:val="24"/>
          <w:lang w:val="es-ES"/>
        </w:rPr>
        <w:t>declarados</w:t>
      </w:r>
      <w:r w:rsidR="00247C8C" w:rsidRPr="00BC2099">
        <w:rPr>
          <w:rFonts w:asciiTheme="minorHAnsi" w:hAnsiTheme="minorHAnsi" w:cstheme="minorHAnsi"/>
          <w:b/>
          <w:bCs/>
          <w:sz w:val="24"/>
          <w:lang w:val="es-ES"/>
        </w:rPr>
        <w:t xml:space="preserve"> OSP</w:t>
      </w:r>
      <w:r w:rsidR="008C0279" w:rsidRPr="00BC2099">
        <w:rPr>
          <w:rFonts w:asciiTheme="minorHAnsi" w:hAnsiTheme="minorHAnsi" w:cstheme="minorHAnsi"/>
          <w:b/>
          <w:bCs/>
          <w:sz w:val="24"/>
          <w:lang w:val="es-ES"/>
        </w:rPr>
        <w:t>,</w:t>
      </w:r>
      <w:r w:rsidR="00247C8C" w:rsidRPr="00BC2099">
        <w:rPr>
          <w:rFonts w:asciiTheme="minorHAnsi" w:hAnsiTheme="minorHAnsi" w:cstheme="minorHAnsi"/>
          <w:b/>
          <w:bCs/>
          <w:sz w:val="24"/>
          <w:lang w:val="es-ES"/>
        </w:rPr>
        <w:t xml:space="preserve"> </w:t>
      </w:r>
      <w:r w:rsidR="008C0279" w:rsidRPr="00BC2099">
        <w:rPr>
          <w:rFonts w:asciiTheme="minorHAnsi" w:hAnsiTheme="minorHAnsi" w:cstheme="minorHAnsi"/>
          <w:b/>
          <w:bCs/>
          <w:sz w:val="24"/>
          <w:lang w:val="es-ES"/>
        </w:rPr>
        <w:t xml:space="preserve">permitiendo </w:t>
      </w:r>
      <w:r w:rsidR="00247C8C" w:rsidRPr="00BC2099">
        <w:rPr>
          <w:rFonts w:asciiTheme="minorHAnsi" w:hAnsiTheme="minorHAnsi" w:cstheme="minorHAnsi"/>
          <w:b/>
          <w:bCs/>
          <w:sz w:val="24"/>
          <w:lang w:val="es-ES"/>
        </w:rPr>
        <w:t xml:space="preserve">distintas opciones para la compensación de estos servicios </w:t>
      </w:r>
      <w:r w:rsidR="00247C8C" w:rsidRPr="00BC2099">
        <w:rPr>
          <w:rFonts w:asciiTheme="minorHAnsi" w:hAnsiTheme="minorHAnsi" w:cstheme="minorHAnsi"/>
          <w:sz w:val="24"/>
          <w:lang w:val="es-ES"/>
        </w:rPr>
        <w:t>(exclusividad y/o subvención)</w:t>
      </w:r>
      <w:r w:rsidR="00BC2099" w:rsidRPr="00BC2099">
        <w:rPr>
          <w:rFonts w:asciiTheme="minorHAnsi" w:hAnsiTheme="minorHAnsi" w:cstheme="minorHAnsi"/>
          <w:sz w:val="24"/>
          <w:lang w:val="es-ES"/>
        </w:rPr>
        <w:t>.</w:t>
      </w:r>
      <w:r w:rsidR="00247C8C" w:rsidRPr="00BC2099">
        <w:rPr>
          <w:rFonts w:asciiTheme="minorHAnsi" w:hAnsiTheme="minorHAnsi" w:cstheme="minorHAnsi"/>
          <w:sz w:val="24"/>
          <w:lang w:val="es-ES"/>
        </w:rPr>
        <w:t xml:space="preserve"> </w:t>
      </w:r>
      <w:r w:rsidR="002C5863">
        <w:rPr>
          <w:rFonts w:asciiTheme="minorHAnsi" w:hAnsiTheme="minorHAnsi" w:cstheme="minorHAnsi"/>
          <w:sz w:val="24"/>
          <w:lang w:val="es-ES"/>
        </w:rPr>
        <w:t>Si bien, se ha dado una nueva redacción a esta disposición.</w:t>
      </w:r>
    </w:p>
    <w:p w:rsidR="000F7CE4" w:rsidRDefault="00247C8C" w:rsidP="002304B8">
      <w:pPr>
        <w:spacing w:after="200" w:line="264" w:lineRule="auto"/>
        <w:jc w:val="both"/>
        <w:rPr>
          <w:rFonts w:asciiTheme="minorHAnsi" w:hAnsiTheme="minorHAnsi" w:cstheme="minorHAnsi"/>
          <w:sz w:val="24"/>
          <w:lang w:val="es-ES"/>
        </w:rPr>
      </w:pPr>
      <w:r w:rsidRPr="001563EE">
        <w:rPr>
          <w:rFonts w:asciiTheme="minorHAnsi" w:hAnsiTheme="minorHAnsi" w:cstheme="minorHAnsi"/>
          <w:sz w:val="24"/>
          <w:lang w:val="es-ES"/>
        </w:rPr>
        <w:t xml:space="preserve">Se prevé la </w:t>
      </w:r>
      <w:r w:rsidRPr="001563EE">
        <w:rPr>
          <w:rFonts w:asciiTheme="minorHAnsi" w:hAnsiTheme="minorHAnsi" w:cstheme="minorHAnsi"/>
          <w:b/>
          <w:bCs/>
          <w:sz w:val="24"/>
          <w:lang w:val="es-ES"/>
        </w:rPr>
        <w:t>adjudicación directa de servicios OSP</w:t>
      </w:r>
      <w:r w:rsidRPr="001563EE">
        <w:rPr>
          <w:rFonts w:asciiTheme="minorHAnsi" w:hAnsiTheme="minorHAnsi" w:cstheme="minorHAnsi"/>
          <w:sz w:val="24"/>
          <w:lang w:val="es-ES"/>
        </w:rPr>
        <w:t xml:space="preserve"> p</w:t>
      </w:r>
      <w:r w:rsidR="003E53E9">
        <w:rPr>
          <w:rFonts w:asciiTheme="minorHAnsi" w:hAnsiTheme="minorHAnsi" w:cstheme="minorHAnsi"/>
          <w:sz w:val="24"/>
          <w:lang w:val="es-ES"/>
        </w:rPr>
        <w:t xml:space="preserve">ara contratos de poca cuantía </w:t>
      </w:r>
      <w:r w:rsidR="00EB336C">
        <w:rPr>
          <w:rFonts w:asciiTheme="minorHAnsi" w:hAnsiTheme="minorHAnsi" w:cstheme="minorHAnsi"/>
          <w:sz w:val="24"/>
          <w:lang w:val="es-ES"/>
        </w:rPr>
        <w:t xml:space="preserve">(inferiores a 1 M€) </w:t>
      </w:r>
      <w:r w:rsidR="003E53E9">
        <w:rPr>
          <w:rFonts w:asciiTheme="minorHAnsi" w:hAnsiTheme="minorHAnsi" w:cstheme="minorHAnsi"/>
          <w:sz w:val="24"/>
          <w:lang w:val="es-ES"/>
        </w:rPr>
        <w:t>o</w:t>
      </w:r>
      <w:r w:rsidRPr="001563EE">
        <w:rPr>
          <w:rFonts w:asciiTheme="minorHAnsi" w:hAnsiTheme="minorHAnsi" w:cstheme="minorHAnsi"/>
          <w:i/>
          <w:iCs/>
          <w:sz w:val="24"/>
          <w:lang w:val="es-ES"/>
        </w:rPr>
        <w:t xml:space="preserve"> “cuando </w:t>
      </w:r>
      <w:r w:rsidRPr="001563EE">
        <w:rPr>
          <w:rFonts w:asciiTheme="minorHAnsi" w:hAnsiTheme="minorHAnsi" w:cstheme="minorHAnsi"/>
          <w:b/>
          <w:bCs/>
          <w:i/>
          <w:iCs/>
          <w:sz w:val="24"/>
          <w:lang w:val="es-ES"/>
        </w:rPr>
        <w:t xml:space="preserve">no exista una pluralidad de oferta de servicios </w:t>
      </w:r>
      <w:r w:rsidRPr="001563EE">
        <w:rPr>
          <w:rFonts w:asciiTheme="minorHAnsi" w:hAnsiTheme="minorHAnsi" w:cstheme="minorHAnsi"/>
          <w:i/>
          <w:iCs/>
          <w:sz w:val="24"/>
          <w:lang w:val="es-ES"/>
        </w:rPr>
        <w:t xml:space="preserve">en el mercado ferroviario suficiente para acudir a la licitación o cuando se refiera a </w:t>
      </w:r>
      <w:r w:rsidRPr="001563EE">
        <w:rPr>
          <w:rFonts w:asciiTheme="minorHAnsi" w:hAnsiTheme="minorHAnsi" w:cstheme="minorHAnsi"/>
          <w:b/>
          <w:bCs/>
          <w:i/>
          <w:iCs/>
          <w:sz w:val="24"/>
          <w:lang w:val="es-ES"/>
        </w:rPr>
        <w:t xml:space="preserve">servicios de alta densidad y elevado volumen de tráfico </w:t>
      </w:r>
      <w:r w:rsidRPr="001563EE">
        <w:rPr>
          <w:rFonts w:asciiTheme="minorHAnsi" w:hAnsiTheme="minorHAnsi" w:cstheme="minorHAnsi"/>
          <w:i/>
          <w:iCs/>
          <w:sz w:val="24"/>
          <w:lang w:val="es-ES"/>
        </w:rPr>
        <w:t xml:space="preserve">en áreas metropolitanas de </w:t>
      </w:r>
      <w:r w:rsidRPr="001563EE">
        <w:rPr>
          <w:rFonts w:asciiTheme="minorHAnsi" w:hAnsiTheme="minorHAnsi" w:cstheme="minorHAnsi"/>
          <w:b/>
          <w:bCs/>
          <w:i/>
          <w:iCs/>
          <w:sz w:val="24"/>
          <w:lang w:val="es-ES"/>
        </w:rPr>
        <w:t>gran población</w:t>
      </w:r>
      <w:r w:rsidRPr="001563EE">
        <w:rPr>
          <w:rFonts w:asciiTheme="minorHAnsi" w:hAnsiTheme="minorHAnsi" w:cstheme="minorHAnsi"/>
          <w:sz w:val="24"/>
          <w:lang w:val="es-ES"/>
        </w:rPr>
        <w:t>” en tanto lo p</w:t>
      </w:r>
      <w:r w:rsidR="001B2485">
        <w:rPr>
          <w:rFonts w:asciiTheme="minorHAnsi" w:hAnsiTheme="minorHAnsi" w:cstheme="minorHAnsi"/>
          <w:sz w:val="24"/>
          <w:lang w:val="es-ES"/>
        </w:rPr>
        <w:t>ermita la normativa comunitaria</w:t>
      </w:r>
      <w:r w:rsidRPr="001563EE">
        <w:rPr>
          <w:rFonts w:asciiTheme="minorHAnsi" w:hAnsiTheme="minorHAnsi" w:cstheme="minorHAnsi"/>
          <w:sz w:val="24"/>
          <w:lang w:val="es-ES"/>
        </w:rPr>
        <w:t>.</w:t>
      </w:r>
      <w:r w:rsidR="001B2485">
        <w:rPr>
          <w:rFonts w:asciiTheme="minorHAnsi" w:hAnsiTheme="minorHAnsi" w:cstheme="minorHAnsi"/>
          <w:sz w:val="24"/>
          <w:lang w:val="es-ES"/>
        </w:rPr>
        <w:t xml:space="preserve"> </w:t>
      </w:r>
    </w:p>
    <w:p w:rsidR="00C67FD9" w:rsidRDefault="00420F19" w:rsidP="003A5088">
      <w:pPr>
        <w:spacing w:line="264" w:lineRule="auto"/>
        <w:jc w:val="both"/>
        <w:rPr>
          <w:rFonts w:asciiTheme="minorHAnsi" w:hAnsiTheme="minorHAnsi" w:cstheme="minorHAnsi"/>
          <w:b/>
          <w:bCs/>
          <w:sz w:val="24"/>
          <w:lang w:val="es-ES"/>
        </w:rPr>
      </w:pPr>
      <w:r>
        <w:rPr>
          <w:rFonts w:asciiTheme="minorHAnsi" w:hAnsiTheme="minorHAnsi" w:cstheme="minorHAnsi"/>
          <w:b/>
          <w:bCs/>
          <w:sz w:val="24"/>
          <w:lang w:val="es-ES"/>
        </w:rPr>
        <w:t xml:space="preserve">2.3. </w:t>
      </w:r>
      <w:r w:rsidR="00C67FD9" w:rsidRPr="00C67FD9">
        <w:rPr>
          <w:rFonts w:asciiTheme="minorHAnsi" w:hAnsiTheme="minorHAnsi" w:cstheme="minorHAnsi"/>
          <w:b/>
          <w:bCs/>
          <w:sz w:val="24"/>
          <w:lang w:val="es-ES"/>
        </w:rPr>
        <w:t>En materia de fomento de la competencia y garantías de funcionamiento del mercado</w:t>
      </w:r>
    </w:p>
    <w:p w:rsidR="00420F19" w:rsidRPr="00C67FD9" w:rsidRDefault="00420F19" w:rsidP="003A5088">
      <w:pPr>
        <w:spacing w:line="264" w:lineRule="auto"/>
        <w:jc w:val="both"/>
        <w:rPr>
          <w:rFonts w:asciiTheme="minorHAnsi" w:hAnsiTheme="minorHAnsi" w:cstheme="minorHAnsi"/>
          <w:sz w:val="24"/>
          <w:lang w:val="es-ES"/>
        </w:rPr>
      </w:pPr>
    </w:p>
    <w:p w:rsidR="008A361D" w:rsidRDefault="00247C8C" w:rsidP="003A5088">
      <w:pPr>
        <w:spacing w:after="200" w:line="264" w:lineRule="auto"/>
        <w:jc w:val="both"/>
        <w:rPr>
          <w:rFonts w:asciiTheme="minorHAnsi" w:hAnsiTheme="minorHAnsi" w:cstheme="minorHAnsi"/>
          <w:sz w:val="24"/>
          <w:lang w:val="es-ES"/>
        </w:rPr>
      </w:pPr>
      <w:r w:rsidRPr="00C67FD9">
        <w:rPr>
          <w:rFonts w:asciiTheme="minorHAnsi" w:hAnsiTheme="minorHAnsi" w:cstheme="minorHAnsi"/>
          <w:sz w:val="24"/>
          <w:lang w:val="es-ES"/>
        </w:rPr>
        <w:t xml:space="preserve">Se incorporan </w:t>
      </w:r>
      <w:r w:rsidRPr="00C67FD9">
        <w:rPr>
          <w:rFonts w:asciiTheme="minorHAnsi" w:hAnsiTheme="minorHAnsi" w:cstheme="minorHAnsi"/>
          <w:b/>
          <w:bCs/>
          <w:sz w:val="24"/>
          <w:lang w:val="es-ES"/>
        </w:rPr>
        <w:t>nuevas obligaciones a los operadores</w:t>
      </w:r>
      <w:r w:rsidRPr="00C67FD9">
        <w:rPr>
          <w:rFonts w:asciiTheme="minorHAnsi" w:hAnsiTheme="minorHAnsi" w:cstheme="minorHAnsi"/>
          <w:sz w:val="24"/>
          <w:lang w:val="es-ES"/>
        </w:rPr>
        <w:t xml:space="preserve"> ferroviarios sobre información que deben remitir al Ministerio</w:t>
      </w:r>
      <w:r w:rsidR="00245B4B">
        <w:rPr>
          <w:rFonts w:asciiTheme="minorHAnsi" w:hAnsiTheme="minorHAnsi" w:cstheme="minorHAnsi"/>
          <w:sz w:val="24"/>
          <w:lang w:val="es-ES"/>
        </w:rPr>
        <w:t xml:space="preserve"> (información estadística y contable)</w:t>
      </w:r>
      <w:r w:rsidRPr="00C67FD9">
        <w:rPr>
          <w:rFonts w:asciiTheme="minorHAnsi" w:hAnsiTheme="minorHAnsi" w:cstheme="minorHAnsi"/>
          <w:sz w:val="24"/>
          <w:lang w:val="es-ES"/>
        </w:rPr>
        <w:t>, para garantizar su transparencia de cara al mercado liberalizado</w:t>
      </w:r>
      <w:r w:rsidR="00245B4B">
        <w:rPr>
          <w:rFonts w:asciiTheme="minorHAnsi" w:hAnsiTheme="minorHAnsi" w:cstheme="minorHAnsi"/>
          <w:sz w:val="24"/>
          <w:lang w:val="es-ES"/>
        </w:rPr>
        <w:t>.</w:t>
      </w:r>
    </w:p>
    <w:p w:rsidR="00AB5E45" w:rsidRDefault="00AB5E45" w:rsidP="003A5088">
      <w:pPr>
        <w:spacing w:after="200" w:line="264" w:lineRule="auto"/>
        <w:jc w:val="both"/>
        <w:rPr>
          <w:rFonts w:asciiTheme="minorHAnsi" w:hAnsiTheme="minorHAnsi" w:cstheme="minorHAnsi"/>
          <w:bCs/>
          <w:sz w:val="24"/>
          <w:lang w:val="es-ES"/>
        </w:rPr>
      </w:pPr>
      <w:r w:rsidRPr="00C67FD9">
        <w:rPr>
          <w:rFonts w:asciiTheme="minorHAnsi" w:hAnsiTheme="minorHAnsi" w:cstheme="minorHAnsi"/>
          <w:sz w:val="24"/>
          <w:lang w:val="es-ES"/>
        </w:rPr>
        <w:lastRenderedPageBreak/>
        <w:t xml:space="preserve">Se  establece el régimen jurídico de </w:t>
      </w:r>
      <w:r w:rsidRPr="00C67FD9">
        <w:rPr>
          <w:rFonts w:asciiTheme="minorHAnsi" w:hAnsiTheme="minorHAnsi" w:cstheme="minorHAnsi"/>
          <w:b/>
          <w:bCs/>
          <w:sz w:val="24"/>
          <w:lang w:val="es-ES"/>
        </w:rPr>
        <w:t xml:space="preserve">administradores privados </w:t>
      </w:r>
      <w:r w:rsidRPr="00C67FD9">
        <w:rPr>
          <w:rFonts w:asciiTheme="minorHAnsi" w:hAnsiTheme="minorHAnsi" w:cstheme="minorHAnsi"/>
          <w:sz w:val="24"/>
          <w:lang w:val="es-ES"/>
        </w:rPr>
        <w:t xml:space="preserve">de infraestructura (caso TP Ferro) que la anterior Ley no contemplaba </w:t>
      </w:r>
      <w:r w:rsidRPr="00C67FD9">
        <w:rPr>
          <w:rFonts w:asciiTheme="minorHAnsi" w:hAnsiTheme="minorHAnsi" w:cstheme="minorHAnsi"/>
          <w:b/>
          <w:bCs/>
          <w:sz w:val="24"/>
          <w:lang w:val="es-ES"/>
        </w:rPr>
        <w:t xml:space="preserve">y se adapta la regulación de los puertos </w:t>
      </w:r>
      <w:r w:rsidRPr="009E6225">
        <w:rPr>
          <w:rFonts w:asciiTheme="minorHAnsi" w:hAnsiTheme="minorHAnsi" w:cstheme="minorHAnsi"/>
          <w:bCs/>
          <w:sz w:val="24"/>
          <w:lang w:val="es-ES"/>
        </w:rPr>
        <w:t xml:space="preserve">(que tienen funciones de administrador </w:t>
      </w:r>
      <w:r>
        <w:rPr>
          <w:rFonts w:asciiTheme="minorHAnsi" w:hAnsiTheme="minorHAnsi" w:cstheme="minorHAnsi"/>
          <w:bCs/>
          <w:sz w:val="24"/>
          <w:lang w:val="es-ES"/>
        </w:rPr>
        <w:t xml:space="preserve">de infraestructuras </w:t>
      </w:r>
      <w:r w:rsidRPr="009E6225">
        <w:rPr>
          <w:rFonts w:asciiTheme="minorHAnsi" w:hAnsiTheme="minorHAnsi" w:cstheme="minorHAnsi"/>
          <w:bCs/>
          <w:sz w:val="24"/>
          <w:lang w:val="es-ES"/>
        </w:rPr>
        <w:t>dentro de su dominio público)</w:t>
      </w:r>
      <w:r>
        <w:rPr>
          <w:rFonts w:asciiTheme="minorHAnsi" w:hAnsiTheme="minorHAnsi" w:cstheme="minorHAnsi"/>
          <w:bCs/>
          <w:sz w:val="24"/>
          <w:lang w:val="es-ES"/>
        </w:rPr>
        <w:t>.</w:t>
      </w:r>
    </w:p>
    <w:p w:rsidR="004D7E6D" w:rsidRDefault="004D7E6D" w:rsidP="003A5088">
      <w:pPr>
        <w:spacing w:after="200" w:line="264" w:lineRule="auto"/>
        <w:jc w:val="both"/>
        <w:rPr>
          <w:rFonts w:asciiTheme="minorHAnsi" w:hAnsiTheme="minorHAnsi" w:cstheme="minorHAnsi"/>
          <w:bCs/>
          <w:sz w:val="24"/>
          <w:lang w:val="es-ES"/>
        </w:rPr>
      </w:pPr>
      <w:r>
        <w:rPr>
          <w:rFonts w:asciiTheme="minorHAnsi" w:hAnsiTheme="minorHAnsi" w:cstheme="minorHAnsi"/>
          <w:bCs/>
          <w:sz w:val="24"/>
          <w:lang w:val="es-ES"/>
        </w:rPr>
        <w:t xml:space="preserve">Se incrementan las facultades de supervisión y control </w:t>
      </w:r>
      <w:bookmarkStart w:id="0" w:name="_GoBack"/>
      <w:bookmarkEnd w:id="0"/>
      <w:r>
        <w:rPr>
          <w:rFonts w:asciiTheme="minorHAnsi" w:hAnsiTheme="minorHAnsi" w:cstheme="minorHAnsi"/>
          <w:bCs/>
          <w:sz w:val="24"/>
          <w:lang w:val="es-ES"/>
        </w:rPr>
        <w:t xml:space="preserve">del organismo regulador del mercado, la </w:t>
      </w:r>
      <w:r w:rsidRPr="004D7E6D">
        <w:rPr>
          <w:rFonts w:asciiTheme="minorHAnsi" w:hAnsiTheme="minorHAnsi" w:cstheme="minorHAnsi"/>
          <w:b/>
          <w:bCs/>
          <w:sz w:val="24"/>
          <w:lang w:val="es-ES"/>
        </w:rPr>
        <w:t>Comisión Nacional de los Mercados y la Competencia</w:t>
      </w:r>
      <w:r>
        <w:rPr>
          <w:rFonts w:asciiTheme="minorHAnsi" w:hAnsiTheme="minorHAnsi" w:cstheme="minorHAnsi"/>
          <w:bCs/>
          <w:sz w:val="24"/>
          <w:lang w:val="es-ES"/>
        </w:rPr>
        <w:t>.</w:t>
      </w:r>
    </w:p>
    <w:p w:rsidR="004D7E6D" w:rsidRDefault="004D7E6D" w:rsidP="003A5088">
      <w:pPr>
        <w:spacing w:after="200" w:line="264" w:lineRule="auto"/>
        <w:jc w:val="both"/>
        <w:rPr>
          <w:rFonts w:asciiTheme="minorHAnsi" w:hAnsiTheme="minorHAnsi" w:cstheme="minorHAnsi"/>
          <w:sz w:val="24"/>
          <w:lang w:val="es-ES"/>
        </w:rPr>
      </w:pPr>
    </w:p>
    <w:p w:rsidR="0035373B" w:rsidRDefault="003E53E9" w:rsidP="003A5088">
      <w:pPr>
        <w:spacing w:line="264" w:lineRule="auto"/>
        <w:jc w:val="both"/>
        <w:rPr>
          <w:rFonts w:asciiTheme="minorHAnsi" w:hAnsiTheme="minorHAnsi" w:cstheme="minorHAnsi"/>
          <w:b/>
          <w:bCs/>
          <w:sz w:val="24"/>
          <w:lang w:val="es-ES"/>
        </w:rPr>
      </w:pPr>
      <w:r w:rsidRPr="003E53E9">
        <w:rPr>
          <w:rFonts w:asciiTheme="minorHAnsi" w:hAnsiTheme="minorHAnsi" w:cstheme="minorHAnsi"/>
          <w:b/>
          <w:bCs/>
          <w:sz w:val="24"/>
          <w:lang w:val="es-ES"/>
        </w:rPr>
        <w:t>2.</w:t>
      </w:r>
      <w:r>
        <w:rPr>
          <w:rFonts w:asciiTheme="minorHAnsi" w:hAnsiTheme="minorHAnsi" w:cstheme="minorHAnsi"/>
          <w:b/>
          <w:bCs/>
          <w:sz w:val="24"/>
          <w:lang w:val="es-ES"/>
        </w:rPr>
        <w:t>4</w:t>
      </w:r>
      <w:r w:rsidRPr="003E53E9">
        <w:rPr>
          <w:rFonts w:asciiTheme="minorHAnsi" w:hAnsiTheme="minorHAnsi" w:cstheme="minorHAnsi"/>
          <w:b/>
          <w:bCs/>
          <w:sz w:val="24"/>
          <w:lang w:val="es-ES"/>
        </w:rPr>
        <w:t xml:space="preserve">. En materia de </w:t>
      </w:r>
      <w:r>
        <w:rPr>
          <w:rFonts w:asciiTheme="minorHAnsi" w:hAnsiTheme="minorHAnsi" w:cstheme="minorHAnsi"/>
          <w:b/>
          <w:bCs/>
          <w:sz w:val="24"/>
          <w:lang w:val="es-ES"/>
        </w:rPr>
        <w:t xml:space="preserve">los servicios complementarios y auxiliares: </w:t>
      </w:r>
    </w:p>
    <w:p w:rsidR="001B2485" w:rsidRPr="001B2485" w:rsidRDefault="001B2485" w:rsidP="003A5088">
      <w:pPr>
        <w:spacing w:line="264" w:lineRule="auto"/>
        <w:jc w:val="both"/>
        <w:rPr>
          <w:rFonts w:asciiTheme="minorHAnsi" w:hAnsiTheme="minorHAnsi" w:cstheme="minorHAnsi"/>
          <w:b/>
          <w:bCs/>
          <w:sz w:val="24"/>
          <w:lang w:val="es-ES"/>
        </w:rPr>
      </w:pPr>
    </w:p>
    <w:p w:rsidR="003E53E9" w:rsidRDefault="003E53E9" w:rsidP="003A5088">
      <w:pPr>
        <w:spacing w:after="200" w:line="264" w:lineRule="auto"/>
        <w:jc w:val="both"/>
        <w:rPr>
          <w:rFonts w:asciiTheme="minorHAnsi" w:hAnsiTheme="minorHAnsi" w:cstheme="minorHAnsi"/>
          <w:sz w:val="24"/>
          <w:lang w:val="es-ES"/>
        </w:rPr>
      </w:pPr>
      <w:r>
        <w:rPr>
          <w:rFonts w:asciiTheme="minorHAnsi" w:hAnsiTheme="minorHAnsi" w:cstheme="minorHAnsi"/>
          <w:sz w:val="24"/>
          <w:lang w:val="es-ES"/>
        </w:rPr>
        <w:t xml:space="preserve">Los servicios denominados en la jerga ferroviaria ACA (auxiliares, complementarios y adicionales), son una serie de </w:t>
      </w:r>
      <w:r w:rsidRPr="001B2485">
        <w:rPr>
          <w:rFonts w:asciiTheme="minorHAnsi" w:hAnsiTheme="minorHAnsi" w:cstheme="minorHAnsi"/>
          <w:b/>
          <w:sz w:val="24"/>
          <w:lang w:val="es-ES"/>
        </w:rPr>
        <w:t>servicios necesarios para la realización del transporte ferroviario.</w:t>
      </w:r>
      <w:r>
        <w:rPr>
          <w:rFonts w:asciiTheme="minorHAnsi" w:hAnsiTheme="minorHAnsi" w:cstheme="minorHAnsi"/>
          <w:sz w:val="24"/>
          <w:lang w:val="es-ES"/>
        </w:rPr>
        <w:t xml:space="preserve"> En la Ley actual, se incluyen en un título específico, que nunca llegó a desarrollarse</w:t>
      </w:r>
      <w:r w:rsidR="00FE386F">
        <w:rPr>
          <w:rFonts w:asciiTheme="minorHAnsi" w:hAnsiTheme="minorHAnsi" w:cstheme="minorHAnsi"/>
          <w:sz w:val="24"/>
          <w:lang w:val="es-ES"/>
        </w:rPr>
        <w:t>, lo que ha creado muchas quejas en el sector, al considerar que Adif tenía una actuación “abusiva”</w:t>
      </w:r>
      <w:r>
        <w:rPr>
          <w:rFonts w:asciiTheme="minorHAnsi" w:hAnsiTheme="minorHAnsi" w:cstheme="minorHAnsi"/>
          <w:sz w:val="24"/>
          <w:lang w:val="es-ES"/>
        </w:rPr>
        <w:t xml:space="preserve">. Estos servicios son mucho </w:t>
      </w:r>
      <w:r w:rsidRPr="00D307E1">
        <w:rPr>
          <w:rFonts w:asciiTheme="minorHAnsi" w:hAnsiTheme="minorHAnsi" w:cstheme="minorHAnsi"/>
          <w:b/>
          <w:sz w:val="24"/>
          <w:lang w:val="es-ES"/>
        </w:rPr>
        <w:t>más importantes en el transporte de mercancías, porque afectan a las terminales logíst</w:t>
      </w:r>
      <w:r w:rsidR="009E6225" w:rsidRPr="00D307E1">
        <w:rPr>
          <w:rFonts w:asciiTheme="minorHAnsi" w:hAnsiTheme="minorHAnsi" w:cstheme="minorHAnsi"/>
          <w:b/>
          <w:sz w:val="24"/>
          <w:lang w:val="es-ES"/>
        </w:rPr>
        <w:t>icas</w:t>
      </w:r>
      <w:r w:rsidR="009E6225">
        <w:rPr>
          <w:rFonts w:asciiTheme="minorHAnsi" w:hAnsiTheme="minorHAnsi" w:cstheme="minorHAnsi"/>
          <w:sz w:val="24"/>
          <w:lang w:val="es-ES"/>
        </w:rPr>
        <w:t xml:space="preserve"> y tienen un papel muy relevante en la estructura de negocio de los operadores de mercancías. </w:t>
      </w:r>
      <w:r>
        <w:rPr>
          <w:rFonts w:asciiTheme="minorHAnsi" w:hAnsiTheme="minorHAnsi" w:cstheme="minorHAnsi"/>
          <w:sz w:val="24"/>
          <w:lang w:val="es-ES"/>
        </w:rPr>
        <w:t>De acuerdo con la normativa actual, estos servicios tienen las siguientes características:</w:t>
      </w:r>
    </w:p>
    <w:p w:rsidR="002C226B" w:rsidRPr="003E53E9" w:rsidRDefault="002C226B" w:rsidP="00FE386F">
      <w:pPr>
        <w:numPr>
          <w:ilvl w:val="0"/>
          <w:numId w:val="4"/>
        </w:numPr>
        <w:spacing w:after="200" w:line="264" w:lineRule="auto"/>
        <w:jc w:val="both"/>
        <w:rPr>
          <w:rFonts w:asciiTheme="minorHAnsi" w:hAnsiTheme="minorHAnsi" w:cstheme="minorHAnsi"/>
          <w:sz w:val="24"/>
          <w:lang w:val="es-ES"/>
        </w:rPr>
      </w:pPr>
      <w:r w:rsidRPr="003E53E9">
        <w:rPr>
          <w:rFonts w:asciiTheme="minorHAnsi" w:hAnsiTheme="minorHAnsi" w:cstheme="minorHAnsi"/>
          <w:b/>
          <w:bCs/>
          <w:sz w:val="24"/>
          <w:lang w:val="es-ES"/>
        </w:rPr>
        <w:t>Servicios adicionales</w:t>
      </w:r>
      <w:r w:rsidRPr="003E53E9">
        <w:rPr>
          <w:rFonts w:asciiTheme="minorHAnsi" w:hAnsiTheme="minorHAnsi" w:cstheme="minorHAnsi"/>
          <w:sz w:val="24"/>
          <w:lang w:val="es-ES"/>
        </w:rPr>
        <w:t xml:space="preserve">: servicios de acceso desde la vía a las instalaciones de mantenimiento, reparación y suministro existentes en la RFIG. </w:t>
      </w:r>
    </w:p>
    <w:p w:rsidR="002C226B" w:rsidRPr="003E53E9" w:rsidRDefault="002C226B" w:rsidP="00FE386F">
      <w:pPr>
        <w:numPr>
          <w:ilvl w:val="1"/>
          <w:numId w:val="4"/>
        </w:numPr>
        <w:spacing w:after="200" w:line="264" w:lineRule="auto"/>
        <w:jc w:val="both"/>
        <w:rPr>
          <w:rFonts w:asciiTheme="minorHAnsi" w:hAnsiTheme="minorHAnsi" w:cstheme="minorHAnsi"/>
          <w:sz w:val="24"/>
          <w:lang w:val="es-ES"/>
        </w:rPr>
      </w:pPr>
      <w:r w:rsidRPr="003E53E9">
        <w:rPr>
          <w:rFonts w:asciiTheme="minorHAnsi" w:hAnsiTheme="minorHAnsi" w:cstheme="minorHAnsi"/>
          <w:sz w:val="24"/>
          <w:lang w:val="es-ES"/>
        </w:rPr>
        <w:t xml:space="preserve">Por ejemplo: acceso a instalaciones de formación de trenes, acceso a terminales de carga, etc. </w:t>
      </w:r>
    </w:p>
    <w:p w:rsidR="002C226B" w:rsidRPr="003E53E9" w:rsidRDefault="00D307E1" w:rsidP="00FE386F">
      <w:pPr>
        <w:numPr>
          <w:ilvl w:val="1"/>
          <w:numId w:val="4"/>
        </w:numPr>
        <w:spacing w:after="200" w:line="264" w:lineRule="auto"/>
        <w:jc w:val="both"/>
        <w:rPr>
          <w:rFonts w:asciiTheme="minorHAnsi" w:hAnsiTheme="minorHAnsi" w:cstheme="minorHAnsi"/>
          <w:sz w:val="24"/>
          <w:lang w:val="es-ES"/>
        </w:rPr>
      </w:pPr>
      <w:r>
        <w:rPr>
          <w:rFonts w:asciiTheme="minorHAnsi" w:hAnsiTheme="minorHAnsi" w:cstheme="minorHAnsi"/>
          <w:sz w:val="24"/>
          <w:lang w:val="es-ES"/>
        </w:rPr>
        <w:t>Son p</w:t>
      </w:r>
      <w:r w:rsidR="002C226B" w:rsidRPr="003E53E9">
        <w:rPr>
          <w:rFonts w:asciiTheme="minorHAnsi" w:hAnsiTheme="minorHAnsi" w:cstheme="minorHAnsi"/>
          <w:sz w:val="24"/>
          <w:lang w:val="es-ES"/>
        </w:rPr>
        <w:t xml:space="preserve">restados de forma obligatoria y exclusiva por ADIF (monopolio legal) en toda la RFIG y sus zonas de servicio. </w:t>
      </w:r>
    </w:p>
    <w:p w:rsidR="002C226B" w:rsidRPr="003E53E9" w:rsidRDefault="00D307E1" w:rsidP="00FE386F">
      <w:pPr>
        <w:numPr>
          <w:ilvl w:val="1"/>
          <w:numId w:val="4"/>
        </w:numPr>
        <w:spacing w:after="200" w:line="264" w:lineRule="auto"/>
        <w:jc w:val="both"/>
        <w:rPr>
          <w:rFonts w:asciiTheme="minorHAnsi" w:hAnsiTheme="minorHAnsi" w:cstheme="minorHAnsi"/>
          <w:sz w:val="24"/>
          <w:lang w:val="es-ES"/>
        </w:rPr>
      </w:pPr>
      <w:r>
        <w:rPr>
          <w:rFonts w:asciiTheme="minorHAnsi" w:hAnsiTheme="minorHAnsi" w:cstheme="minorHAnsi"/>
          <w:sz w:val="24"/>
          <w:lang w:val="es-ES"/>
        </w:rPr>
        <w:t>Están s</w:t>
      </w:r>
      <w:r w:rsidR="002C226B" w:rsidRPr="003E53E9">
        <w:rPr>
          <w:rFonts w:asciiTheme="minorHAnsi" w:hAnsiTheme="minorHAnsi" w:cstheme="minorHAnsi"/>
          <w:sz w:val="24"/>
          <w:lang w:val="es-ES"/>
        </w:rPr>
        <w:t>ujetos a tarifas, aprobadas por el Ministerio.</w:t>
      </w:r>
    </w:p>
    <w:p w:rsidR="002C226B" w:rsidRPr="003E53E9" w:rsidRDefault="002C226B" w:rsidP="00FE386F">
      <w:pPr>
        <w:numPr>
          <w:ilvl w:val="0"/>
          <w:numId w:val="4"/>
        </w:numPr>
        <w:tabs>
          <w:tab w:val="num" w:pos="1418"/>
        </w:tabs>
        <w:spacing w:after="200" w:line="264" w:lineRule="auto"/>
        <w:jc w:val="both"/>
        <w:rPr>
          <w:rFonts w:asciiTheme="minorHAnsi" w:hAnsiTheme="minorHAnsi" w:cstheme="minorHAnsi"/>
          <w:bCs/>
          <w:sz w:val="24"/>
          <w:lang w:val="es-ES"/>
        </w:rPr>
      </w:pPr>
      <w:r w:rsidRPr="003E53E9">
        <w:rPr>
          <w:rFonts w:asciiTheme="minorHAnsi" w:hAnsiTheme="minorHAnsi" w:cstheme="minorHAnsi"/>
          <w:b/>
          <w:bCs/>
          <w:sz w:val="24"/>
          <w:lang w:val="es-ES"/>
        </w:rPr>
        <w:t xml:space="preserve">Servicios complementarios: </w:t>
      </w:r>
      <w:r w:rsidR="003E53E9" w:rsidRPr="003E53E9">
        <w:rPr>
          <w:rFonts w:asciiTheme="minorHAnsi" w:hAnsiTheme="minorHAnsi" w:cstheme="minorHAnsi"/>
          <w:bCs/>
          <w:sz w:val="24"/>
          <w:lang w:val="es-ES"/>
        </w:rPr>
        <w:t xml:space="preserve">son aquellos servicios que </w:t>
      </w:r>
      <w:r w:rsidRPr="003E53E9">
        <w:rPr>
          <w:rFonts w:asciiTheme="minorHAnsi" w:hAnsiTheme="minorHAnsi" w:cstheme="minorHAnsi"/>
          <w:bCs/>
          <w:sz w:val="24"/>
          <w:lang w:val="es-ES"/>
        </w:rPr>
        <w:t xml:space="preserve">Adif está obligado a prestar a las empresas ferroviarias en </w:t>
      </w:r>
      <w:r w:rsidR="00B8789B">
        <w:rPr>
          <w:rFonts w:asciiTheme="minorHAnsi" w:hAnsiTheme="minorHAnsi" w:cstheme="minorHAnsi"/>
          <w:bCs/>
          <w:sz w:val="24"/>
          <w:lang w:val="es-ES"/>
        </w:rPr>
        <w:t xml:space="preserve">la RFIG y en las zonas de servicio explotadas por Adif </w:t>
      </w:r>
      <w:r w:rsidR="003E53E9">
        <w:rPr>
          <w:rFonts w:asciiTheme="minorHAnsi" w:hAnsiTheme="minorHAnsi" w:cstheme="minorHAnsi"/>
          <w:bCs/>
          <w:sz w:val="24"/>
          <w:lang w:val="es-ES"/>
        </w:rPr>
        <w:t>(terminales logísticas)</w:t>
      </w:r>
      <w:r w:rsidRPr="003E53E9">
        <w:rPr>
          <w:rFonts w:asciiTheme="minorHAnsi" w:hAnsiTheme="minorHAnsi" w:cstheme="minorHAnsi"/>
          <w:bCs/>
          <w:sz w:val="24"/>
          <w:lang w:val="es-ES"/>
        </w:rPr>
        <w:t xml:space="preserve">. </w:t>
      </w:r>
    </w:p>
    <w:p w:rsidR="002C226B" w:rsidRPr="003E53E9" w:rsidRDefault="002C226B" w:rsidP="00FE386F">
      <w:pPr>
        <w:numPr>
          <w:ilvl w:val="1"/>
          <w:numId w:val="4"/>
        </w:numPr>
        <w:tabs>
          <w:tab w:val="num" w:pos="2268"/>
        </w:tabs>
        <w:spacing w:after="200" w:line="264" w:lineRule="auto"/>
        <w:jc w:val="both"/>
        <w:rPr>
          <w:rFonts w:asciiTheme="minorHAnsi" w:hAnsiTheme="minorHAnsi" w:cstheme="minorHAnsi"/>
          <w:sz w:val="24"/>
          <w:lang w:val="es-ES"/>
        </w:rPr>
      </w:pPr>
      <w:r w:rsidRPr="003E53E9">
        <w:rPr>
          <w:rFonts w:asciiTheme="minorHAnsi" w:hAnsiTheme="minorHAnsi" w:cstheme="minorHAnsi"/>
          <w:sz w:val="24"/>
          <w:lang w:val="es-ES"/>
        </w:rPr>
        <w:t>Por ejemplo: Manipulación de contenedores, servicios de maniobras con o sin tracción, corriente de tracción,</w:t>
      </w:r>
      <w:r w:rsidR="002304B8">
        <w:rPr>
          <w:rFonts w:asciiTheme="minorHAnsi" w:hAnsiTheme="minorHAnsi" w:cstheme="minorHAnsi"/>
          <w:sz w:val="24"/>
          <w:lang w:val="es-ES"/>
        </w:rPr>
        <w:t xml:space="preserve"> </w:t>
      </w:r>
      <w:r w:rsidRPr="003E53E9">
        <w:rPr>
          <w:rFonts w:asciiTheme="minorHAnsi" w:hAnsiTheme="minorHAnsi" w:cstheme="minorHAnsi"/>
          <w:sz w:val="24"/>
          <w:lang w:val="es-ES"/>
        </w:rPr>
        <w:t>etc.</w:t>
      </w:r>
    </w:p>
    <w:p w:rsidR="002C226B" w:rsidRPr="003E53E9" w:rsidRDefault="002C226B" w:rsidP="00FE386F">
      <w:pPr>
        <w:numPr>
          <w:ilvl w:val="1"/>
          <w:numId w:val="4"/>
        </w:numPr>
        <w:tabs>
          <w:tab w:val="num" w:pos="2268"/>
        </w:tabs>
        <w:spacing w:after="200" w:line="264" w:lineRule="auto"/>
        <w:jc w:val="both"/>
        <w:rPr>
          <w:rFonts w:asciiTheme="minorHAnsi" w:hAnsiTheme="minorHAnsi" w:cstheme="minorHAnsi"/>
          <w:sz w:val="24"/>
          <w:lang w:val="es-ES"/>
        </w:rPr>
      </w:pPr>
      <w:r w:rsidRPr="003E53E9">
        <w:rPr>
          <w:rFonts w:asciiTheme="minorHAnsi" w:hAnsiTheme="minorHAnsi" w:cstheme="minorHAnsi"/>
          <w:sz w:val="24"/>
          <w:lang w:val="es-ES"/>
        </w:rPr>
        <w:t xml:space="preserve">Pueden prestarse por el administrador de infraestructuras (por sus propios medios o por gestión indirecta), a riesgo y ventura por empresas prestadoras, o por empresas ferroviarias en </w:t>
      </w:r>
      <w:proofErr w:type="spellStart"/>
      <w:r w:rsidRPr="003E53E9">
        <w:rPr>
          <w:rFonts w:asciiTheme="minorHAnsi" w:hAnsiTheme="minorHAnsi" w:cstheme="minorHAnsi"/>
          <w:sz w:val="24"/>
          <w:lang w:val="es-ES"/>
        </w:rPr>
        <w:t>autoprestación</w:t>
      </w:r>
      <w:proofErr w:type="spellEnd"/>
      <w:r w:rsidRPr="003E53E9">
        <w:rPr>
          <w:rFonts w:asciiTheme="minorHAnsi" w:hAnsiTheme="minorHAnsi" w:cstheme="minorHAnsi"/>
          <w:sz w:val="24"/>
          <w:lang w:val="es-ES"/>
        </w:rPr>
        <w:t xml:space="preserve"> (siempre que los servicios los presten para sí mismas y sujeto a la firma de un contrato de disponibilidad de espacios con Adif).</w:t>
      </w:r>
    </w:p>
    <w:p w:rsidR="002C226B" w:rsidRPr="003E53E9" w:rsidRDefault="002C226B" w:rsidP="00FE386F">
      <w:pPr>
        <w:numPr>
          <w:ilvl w:val="1"/>
          <w:numId w:val="4"/>
        </w:numPr>
        <w:tabs>
          <w:tab w:val="num" w:pos="2268"/>
        </w:tabs>
        <w:spacing w:after="200" w:line="264" w:lineRule="auto"/>
        <w:jc w:val="both"/>
        <w:rPr>
          <w:rFonts w:asciiTheme="minorHAnsi" w:hAnsiTheme="minorHAnsi" w:cstheme="minorHAnsi"/>
          <w:sz w:val="24"/>
          <w:lang w:val="es-ES"/>
        </w:rPr>
      </w:pPr>
      <w:r w:rsidRPr="003E53E9">
        <w:rPr>
          <w:rFonts w:asciiTheme="minorHAnsi" w:hAnsiTheme="minorHAnsi" w:cstheme="minorHAnsi"/>
          <w:sz w:val="24"/>
          <w:lang w:val="es-ES"/>
        </w:rPr>
        <w:t>Se rigen por tarifas aprobadas por el Ministerio de Fomento a propuesta del administrador de infraestructuras ferroviarias</w:t>
      </w:r>
    </w:p>
    <w:p w:rsidR="002C226B" w:rsidRPr="003E53E9" w:rsidRDefault="002C226B" w:rsidP="00FE386F">
      <w:pPr>
        <w:numPr>
          <w:ilvl w:val="0"/>
          <w:numId w:val="4"/>
        </w:numPr>
        <w:tabs>
          <w:tab w:val="num" w:pos="1418"/>
        </w:tabs>
        <w:spacing w:after="200" w:line="264" w:lineRule="auto"/>
        <w:jc w:val="both"/>
        <w:rPr>
          <w:rFonts w:asciiTheme="minorHAnsi" w:hAnsiTheme="minorHAnsi" w:cstheme="minorHAnsi"/>
          <w:bCs/>
          <w:sz w:val="24"/>
          <w:lang w:val="es-ES"/>
        </w:rPr>
      </w:pPr>
      <w:r w:rsidRPr="003E53E9">
        <w:rPr>
          <w:rFonts w:asciiTheme="minorHAnsi" w:hAnsiTheme="minorHAnsi" w:cstheme="minorHAnsi"/>
          <w:b/>
          <w:bCs/>
          <w:sz w:val="24"/>
          <w:lang w:val="es-ES"/>
        </w:rPr>
        <w:t xml:space="preserve">Servicios auxiliares: </w:t>
      </w:r>
      <w:r w:rsidRPr="003E53E9">
        <w:rPr>
          <w:rFonts w:asciiTheme="minorHAnsi" w:hAnsiTheme="minorHAnsi" w:cstheme="minorHAnsi"/>
          <w:bCs/>
          <w:sz w:val="24"/>
          <w:lang w:val="es-ES"/>
        </w:rPr>
        <w:t xml:space="preserve">son servicios auxiliares los que las empresas ferroviarias pueden solicitar al administrador de infraestructuras ferroviarias u otros prestadores. El administrador de infraestructuras no estará obligado a prestarlos. </w:t>
      </w:r>
    </w:p>
    <w:p w:rsidR="002C226B" w:rsidRPr="003E53E9" w:rsidRDefault="002C226B" w:rsidP="00FE386F">
      <w:pPr>
        <w:numPr>
          <w:ilvl w:val="1"/>
          <w:numId w:val="4"/>
        </w:numPr>
        <w:tabs>
          <w:tab w:val="num" w:pos="2268"/>
        </w:tabs>
        <w:spacing w:after="200" w:line="264" w:lineRule="auto"/>
        <w:jc w:val="both"/>
        <w:rPr>
          <w:rFonts w:asciiTheme="minorHAnsi" w:hAnsiTheme="minorHAnsi" w:cstheme="minorHAnsi"/>
          <w:sz w:val="24"/>
          <w:lang w:val="es-ES"/>
        </w:rPr>
      </w:pPr>
      <w:r w:rsidRPr="003E53E9">
        <w:rPr>
          <w:rFonts w:asciiTheme="minorHAnsi" w:hAnsiTheme="minorHAnsi" w:cstheme="minorHAnsi"/>
          <w:sz w:val="24"/>
          <w:lang w:val="es-ES"/>
        </w:rPr>
        <w:lastRenderedPageBreak/>
        <w:t>Por ejemplo, acces</w:t>
      </w:r>
      <w:r w:rsidR="008A361D">
        <w:rPr>
          <w:rFonts w:asciiTheme="minorHAnsi" w:hAnsiTheme="minorHAnsi" w:cstheme="minorHAnsi"/>
          <w:sz w:val="24"/>
          <w:lang w:val="es-ES"/>
        </w:rPr>
        <w:t xml:space="preserve">o a la red de telecomunicación o la </w:t>
      </w:r>
      <w:r w:rsidRPr="003E53E9">
        <w:rPr>
          <w:rFonts w:asciiTheme="minorHAnsi" w:hAnsiTheme="minorHAnsi" w:cstheme="minorHAnsi"/>
          <w:sz w:val="24"/>
          <w:lang w:val="es-ES"/>
        </w:rPr>
        <w:t>inspección técnica del material rodante.</w:t>
      </w:r>
    </w:p>
    <w:p w:rsidR="002C226B" w:rsidRPr="003E53E9" w:rsidRDefault="002C226B" w:rsidP="00FE386F">
      <w:pPr>
        <w:numPr>
          <w:ilvl w:val="1"/>
          <w:numId w:val="4"/>
        </w:numPr>
        <w:tabs>
          <w:tab w:val="num" w:pos="2268"/>
        </w:tabs>
        <w:spacing w:after="200" w:line="264" w:lineRule="auto"/>
        <w:jc w:val="both"/>
        <w:rPr>
          <w:rFonts w:asciiTheme="minorHAnsi" w:hAnsiTheme="minorHAnsi" w:cstheme="minorHAnsi"/>
          <w:sz w:val="24"/>
          <w:lang w:val="es-ES"/>
        </w:rPr>
      </w:pPr>
      <w:r w:rsidRPr="003E53E9">
        <w:rPr>
          <w:rFonts w:asciiTheme="minorHAnsi" w:hAnsiTheme="minorHAnsi" w:cstheme="minorHAnsi"/>
          <w:sz w:val="24"/>
          <w:lang w:val="es-ES"/>
        </w:rPr>
        <w:t xml:space="preserve">Existe libertad en su prestación </w:t>
      </w:r>
    </w:p>
    <w:p w:rsidR="002C226B" w:rsidRPr="003E53E9" w:rsidRDefault="002C226B" w:rsidP="00FE386F">
      <w:pPr>
        <w:numPr>
          <w:ilvl w:val="1"/>
          <w:numId w:val="4"/>
        </w:numPr>
        <w:tabs>
          <w:tab w:val="num" w:pos="2268"/>
        </w:tabs>
        <w:spacing w:after="200" w:line="264" w:lineRule="auto"/>
        <w:jc w:val="both"/>
        <w:rPr>
          <w:rFonts w:asciiTheme="minorHAnsi" w:hAnsiTheme="minorHAnsi" w:cstheme="minorHAnsi"/>
          <w:sz w:val="24"/>
          <w:lang w:val="es-ES"/>
        </w:rPr>
      </w:pPr>
      <w:r w:rsidRPr="003E53E9">
        <w:rPr>
          <w:rFonts w:asciiTheme="minorHAnsi" w:hAnsiTheme="minorHAnsi" w:cstheme="minorHAnsi"/>
          <w:sz w:val="24"/>
          <w:lang w:val="es-ES"/>
        </w:rPr>
        <w:t>Los precios se fijan libremente por las partes.</w:t>
      </w:r>
    </w:p>
    <w:p w:rsidR="009D18A1" w:rsidRDefault="00247C8C" w:rsidP="00E94E85">
      <w:pPr>
        <w:jc w:val="both"/>
        <w:rPr>
          <w:rFonts w:asciiTheme="minorHAnsi" w:hAnsiTheme="minorHAnsi" w:cstheme="minorHAnsi"/>
          <w:sz w:val="24"/>
          <w:lang w:val="es-ES"/>
        </w:rPr>
      </w:pPr>
      <w:r w:rsidRPr="00C67FD9">
        <w:rPr>
          <w:rFonts w:asciiTheme="minorHAnsi" w:hAnsiTheme="minorHAnsi" w:cstheme="minorHAnsi"/>
          <w:sz w:val="24"/>
          <w:lang w:val="es-ES"/>
        </w:rPr>
        <w:t>En</w:t>
      </w:r>
      <w:r w:rsidR="009E6225">
        <w:rPr>
          <w:rFonts w:asciiTheme="minorHAnsi" w:hAnsiTheme="minorHAnsi" w:cstheme="minorHAnsi"/>
          <w:sz w:val="24"/>
          <w:lang w:val="es-ES"/>
        </w:rPr>
        <w:t xml:space="preserve"> la nueva Ley, de acuerdo con la Directiva </w:t>
      </w:r>
      <w:proofErr w:type="spellStart"/>
      <w:r w:rsidR="009E6225">
        <w:rPr>
          <w:rFonts w:asciiTheme="minorHAnsi" w:hAnsiTheme="minorHAnsi" w:cstheme="minorHAnsi"/>
          <w:sz w:val="24"/>
          <w:lang w:val="es-ES"/>
        </w:rPr>
        <w:t>Recast</w:t>
      </w:r>
      <w:proofErr w:type="spellEnd"/>
      <w:r w:rsidR="009E6225" w:rsidRPr="009E6225">
        <w:rPr>
          <w:rFonts w:asciiTheme="minorHAnsi" w:hAnsiTheme="minorHAnsi" w:cstheme="minorHAnsi"/>
          <w:b/>
          <w:sz w:val="24"/>
          <w:lang w:val="es-ES"/>
        </w:rPr>
        <w:t>, se avanza en la liberalización de la prestación de estos servicios</w:t>
      </w:r>
      <w:r w:rsidR="009E6225">
        <w:rPr>
          <w:rFonts w:asciiTheme="minorHAnsi" w:hAnsiTheme="minorHAnsi" w:cstheme="minorHAnsi"/>
          <w:sz w:val="24"/>
          <w:lang w:val="es-ES"/>
        </w:rPr>
        <w:t xml:space="preserve">, incluyendo </w:t>
      </w:r>
      <w:r w:rsidR="00E94E85">
        <w:rPr>
          <w:rFonts w:asciiTheme="minorHAnsi" w:hAnsiTheme="minorHAnsi" w:cstheme="minorHAnsi"/>
          <w:sz w:val="24"/>
          <w:lang w:val="es-ES"/>
        </w:rPr>
        <w:t xml:space="preserve">por un lado, </w:t>
      </w:r>
      <w:r w:rsidR="009E6225">
        <w:rPr>
          <w:rFonts w:asciiTheme="minorHAnsi" w:hAnsiTheme="minorHAnsi" w:cstheme="minorHAnsi"/>
          <w:sz w:val="24"/>
          <w:lang w:val="es-ES"/>
        </w:rPr>
        <w:t>una disposición transitoria para que Adif pueda ir adaptando sus recursos a esta liberalización</w:t>
      </w:r>
      <w:r w:rsidR="00E94E85">
        <w:rPr>
          <w:rFonts w:asciiTheme="minorHAnsi" w:hAnsiTheme="minorHAnsi" w:cstheme="minorHAnsi"/>
          <w:sz w:val="24"/>
          <w:lang w:val="es-ES"/>
        </w:rPr>
        <w:t>, y por otro lado estableciendo garantías de no discriminación en su prestación por todos los explotadores de instalaciones de servicio.</w:t>
      </w:r>
      <w:r w:rsidR="009E6225">
        <w:rPr>
          <w:rFonts w:asciiTheme="minorHAnsi" w:hAnsiTheme="minorHAnsi" w:cstheme="minorHAnsi"/>
          <w:sz w:val="24"/>
          <w:lang w:val="es-ES"/>
        </w:rPr>
        <w:t xml:space="preserve"> Concretamente:</w:t>
      </w:r>
    </w:p>
    <w:p w:rsidR="00E94E85" w:rsidRPr="00E94E85" w:rsidRDefault="00E94E85" w:rsidP="00E94E85">
      <w:pPr>
        <w:rPr>
          <w:rFonts w:eastAsia="Calibri"/>
          <w:sz w:val="24"/>
          <w:szCs w:val="24"/>
          <w:lang w:val="es-ES" w:eastAsia="es-ES"/>
        </w:rPr>
      </w:pPr>
    </w:p>
    <w:p w:rsidR="00FC1194" w:rsidRPr="00A23805" w:rsidRDefault="00FC1194" w:rsidP="00FE386F">
      <w:pPr>
        <w:numPr>
          <w:ilvl w:val="5"/>
          <w:numId w:val="4"/>
        </w:numPr>
        <w:tabs>
          <w:tab w:val="num" w:pos="1418"/>
          <w:tab w:val="num" w:pos="3600"/>
        </w:tabs>
        <w:spacing w:after="200" w:line="264" w:lineRule="auto"/>
        <w:ind w:left="1418" w:hanging="284"/>
        <w:jc w:val="both"/>
        <w:rPr>
          <w:rFonts w:asciiTheme="minorHAnsi" w:hAnsiTheme="minorHAnsi" w:cstheme="minorHAnsi"/>
          <w:sz w:val="24"/>
          <w:lang w:val="es-ES"/>
        </w:rPr>
      </w:pPr>
      <w:r w:rsidRPr="00A23805">
        <w:rPr>
          <w:rFonts w:asciiTheme="minorHAnsi" w:hAnsiTheme="minorHAnsi" w:cstheme="minorHAnsi"/>
          <w:sz w:val="24"/>
          <w:lang w:val="es-ES"/>
        </w:rPr>
        <w:t xml:space="preserve">Se clarifica la </w:t>
      </w:r>
      <w:r w:rsidRPr="00A23805">
        <w:rPr>
          <w:rFonts w:asciiTheme="minorHAnsi" w:hAnsiTheme="minorHAnsi" w:cstheme="minorHAnsi"/>
          <w:b/>
          <w:sz w:val="24"/>
          <w:lang w:val="es-ES"/>
        </w:rPr>
        <w:t>clasificación entre servicios complementarios y auxiliares</w:t>
      </w:r>
      <w:r w:rsidRPr="00A23805">
        <w:rPr>
          <w:rFonts w:asciiTheme="minorHAnsi" w:hAnsiTheme="minorHAnsi" w:cstheme="minorHAnsi"/>
          <w:sz w:val="24"/>
          <w:lang w:val="es-ES"/>
        </w:rPr>
        <w:t xml:space="preserve">, que al no estar desarrollado en la normativa actual causaba distorsiones (y quejas por los usuarios) en el mercado de transporte de mercancías. Con la nueva Ley: </w:t>
      </w:r>
    </w:p>
    <w:p w:rsidR="00FC1194" w:rsidRPr="00A23805" w:rsidRDefault="00FC1194" w:rsidP="00FE386F">
      <w:pPr>
        <w:numPr>
          <w:ilvl w:val="6"/>
          <w:numId w:val="4"/>
        </w:numPr>
        <w:tabs>
          <w:tab w:val="clear" w:pos="5040"/>
          <w:tab w:val="num" w:pos="1985"/>
        </w:tabs>
        <w:spacing w:after="200" w:line="264" w:lineRule="auto"/>
        <w:ind w:left="1985" w:hanging="425"/>
        <w:jc w:val="both"/>
        <w:rPr>
          <w:rFonts w:asciiTheme="minorHAnsi" w:hAnsiTheme="minorHAnsi" w:cstheme="minorHAnsi"/>
          <w:sz w:val="24"/>
          <w:lang w:val="es-ES"/>
        </w:rPr>
      </w:pPr>
      <w:r w:rsidRPr="00A23805">
        <w:rPr>
          <w:rFonts w:asciiTheme="minorHAnsi" w:hAnsiTheme="minorHAnsi" w:cstheme="minorHAnsi"/>
          <w:sz w:val="24"/>
          <w:lang w:val="es-ES"/>
        </w:rPr>
        <w:t xml:space="preserve">Los </w:t>
      </w:r>
      <w:r w:rsidRPr="00A23805">
        <w:rPr>
          <w:rFonts w:asciiTheme="minorHAnsi" w:hAnsiTheme="minorHAnsi" w:cstheme="minorHAnsi"/>
          <w:b/>
          <w:sz w:val="24"/>
          <w:lang w:val="es-ES"/>
        </w:rPr>
        <w:t>servicios complementarios</w:t>
      </w:r>
      <w:r w:rsidRPr="00A23805">
        <w:rPr>
          <w:rFonts w:asciiTheme="minorHAnsi" w:hAnsiTheme="minorHAnsi" w:cstheme="minorHAnsi"/>
          <w:sz w:val="24"/>
          <w:lang w:val="es-ES"/>
        </w:rPr>
        <w:t xml:space="preserve"> pasan a prestarse en </w:t>
      </w:r>
      <w:r w:rsidRPr="00A23805">
        <w:rPr>
          <w:rFonts w:asciiTheme="minorHAnsi" w:hAnsiTheme="minorHAnsi" w:cstheme="minorHAnsi"/>
          <w:b/>
          <w:sz w:val="24"/>
          <w:lang w:val="es-ES"/>
        </w:rPr>
        <w:t>monopolio por Adif</w:t>
      </w:r>
      <w:r w:rsidR="00A23805">
        <w:rPr>
          <w:rFonts w:asciiTheme="minorHAnsi" w:hAnsiTheme="minorHAnsi" w:cstheme="minorHAnsi"/>
          <w:sz w:val="24"/>
          <w:lang w:val="es-ES"/>
        </w:rPr>
        <w:t>, por no ser viable por razones técnicas liberalizar estos servicios,</w:t>
      </w:r>
      <w:r w:rsidRPr="00A23805">
        <w:rPr>
          <w:rFonts w:asciiTheme="minorHAnsi" w:hAnsiTheme="minorHAnsi" w:cstheme="minorHAnsi"/>
          <w:sz w:val="24"/>
          <w:lang w:val="es-ES"/>
        </w:rPr>
        <w:t xml:space="preserve"> y se regulan </w:t>
      </w:r>
      <w:r w:rsidR="00706FFD">
        <w:rPr>
          <w:rFonts w:asciiTheme="minorHAnsi" w:hAnsiTheme="minorHAnsi" w:cstheme="minorHAnsi"/>
          <w:sz w:val="24"/>
          <w:lang w:val="es-ES"/>
        </w:rPr>
        <w:t>las</w:t>
      </w:r>
      <w:r w:rsidR="00706FFD" w:rsidRPr="00A23805">
        <w:rPr>
          <w:rFonts w:asciiTheme="minorHAnsi" w:hAnsiTheme="minorHAnsi" w:cstheme="minorHAnsi"/>
          <w:sz w:val="24"/>
          <w:lang w:val="es-ES"/>
        </w:rPr>
        <w:t xml:space="preserve"> </w:t>
      </w:r>
      <w:r w:rsidRPr="00A23805">
        <w:rPr>
          <w:rFonts w:asciiTheme="minorHAnsi" w:hAnsiTheme="minorHAnsi" w:cstheme="minorHAnsi"/>
          <w:b/>
          <w:sz w:val="24"/>
          <w:lang w:val="es-ES"/>
        </w:rPr>
        <w:t>tarifas.</w:t>
      </w:r>
      <w:r w:rsidRPr="00A23805">
        <w:rPr>
          <w:rFonts w:asciiTheme="minorHAnsi" w:hAnsiTheme="minorHAnsi" w:cstheme="minorHAnsi"/>
          <w:sz w:val="24"/>
          <w:lang w:val="es-ES"/>
        </w:rPr>
        <w:t xml:space="preserve"> Ejemplo de servicio complementario es la carga y descarga de contenedores</w:t>
      </w:r>
      <w:r w:rsidR="00A23805">
        <w:rPr>
          <w:rFonts w:asciiTheme="minorHAnsi" w:hAnsiTheme="minorHAnsi" w:cstheme="minorHAnsi"/>
          <w:sz w:val="24"/>
          <w:lang w:val="es-ES"/>
        </w:rPr>
        <w:t xml:space="preserve"> en una terminal de Adif</w:t>
      </w:r>
      <w:r w:rsidRPr="00A23805">
        <w:rPr>
          <w:rFonts w:asciiTheme="minorHAnsi" w:hAnsiTheme="minorHAnsi" w:cstheme="minorHAnsi"/>
          <w:sz w:val="24"/>
          <w:lang w:val="es-ES"/>
        </w:rPr>
        <w:t xml:space="preserve">. </w:t>
      </w:r>
    </w:p>
    <w:p w:rsidR="009D18A1" w:rsidRPr="00A23805" w:rsidRDefault="00FC1194" w:rsidP="00FE386F">
      <w:pPr>
        <w:numPr>
          <w:ilvl w:val="6"/>
          <w:numId w:val="4"/>
        </w:numPr>
        <w:tabs>
          <w:tab w:val="clear" w:pos="5040"/>
          <w:tab w:val="num" w:pos="1985"/>
        </w:tabs>
        <w:spacing w:after="200" w:line="264" w:lineRule="auto"/>
        <w:ind w:left="1985" w:hanging="425"/>
        <w:jc w:val="both"/>
        <w:rPr>
          <w:rFonts w:asciiTheme="minorHAnsi" w:hAnsiTheme="minorHAnsi" w:cstheme="minorHAnsi"/>
          <w:sz w:val="24"/>
          <w:lang w:val="es-ES"/>
        </w:rPr>
      </w:pPr>
      <w:r w:rsidRPr="00A23805">
        <w:rPr>
          <w:rFonts w:asciiTheme="minorHAnsi" w:hAnsiTheme="minorHAnsi" w:cstheme="minorHAnsi"/>
          <w:sz w:val="24"/>
          <w:lang w:val="es-ES"/>
        </w:rPr>
        <w:t xml:space="preserve">Los </w:t>
      </w:r>
      <w:r w:rsidRPr="00A23805">
        <w:rPr>
          <w:rFonts w:asciiTheme="minorHAnsi" w:hAnsiTheme="minorHAnsi" w:cstheme="minorHAnsi"/>
          <w:b/>
          <w:sz w:val="24"/>
          <w:lang w:val="es-ES"/>
        </w:rPr>
        <w:t>servicios auxiliares</w:t>
      </w:r>
      <w:r w:rsidRPr="00A23805">
        <w:rPr>
          <w:rFonts w:asciiTheme="minorHAnsi" w:hAnsiTheme="minorHAnsi" w:cstheme="minorHAnsi"/>
          <w:sz w:val="24"/>
          <w:lang w:val="es-ES"/>
        </w:rPr>
        <w:t xml:space="preserve"> se podrán en mercado </w:t>
      </w:r>
      <w:r w:rsidR="00706FFD">
        <w:rPr>
          <w:rFonts w:asciiTheme="minorHAnsi" w:hAnsiTheme="minorHAnsi" w:cstheme="minorHAnsi"/>
          <w:sz w:val="24"/>
          <w:lang w:val="es-ES"/>
        </w:rPr>
        <w:t>en</w:t>
      </w:r>
      <w:r w:rsidRPr="00A23805">
        <w:rPr>
          <w:rFonts w:asciiTheme="minorHAnsi" w:hAnsiTheme="minorHAnsi" w:cstheme="minorHAnsi"/>
          <w:sz w:val="24"/>
          <w:lang w:val="es-ES"/>
        </w:rPr>
        <w:t xml:space="preserve"> libre competencia. Ejemplo de servicio </w:t>
      </w:r>
      <w:r w:rsidR="00A23805" w:rsidRPr="00A23805">
        <w:rPr>
          <w:rFonts w:asciiTheme="minorHAnsi" w:hAnsiTheme="minorHAnsi" w:cstheme="minorHAnsi"/>
          <w:sz w:val="24"/>
          <w:lang w:val="es-ES"/>
        </w:rPr>
        <w:t xml:space="preserve">auxiliar es la inspección técnica al material rodante. </w:t>
      </w:r>
    </w:p>
    <w:p w:rsidR="00FC1194" w:rsidRPr="00A23805" w:rsidRDefault="00FC1194" w:rsidP="00FE386F">
      <w:pPr>
        <w:numPr>
          <w:ilvl w:val="5"/>
          <w:numId w:val="4"/>
        </w:numPr>
        <w:tabs>
          <w:tab w:val="num" w:pos="1418"/>
          <w:tab w:val="num" w:pos="3600"/>
        </w:tabs>
        <w:spacing w:after="200" w:line="264" w:lineRule="auto"/>
        <w:ind w:left="1418" w:hanging="284"/>
        <w:jc w:val="both"/>
        <w:rPr>
          <w:rFonts w:asciiTheme="minorHAnsi" w:hAnsiTheme="minorHAnsi" w:cstheme="minorHAnsi"/>
          <w:sz w:val="24"/>
          <w:lang w:val="es-ES"/>
        </w:rPr>
      </w:pPr>
      <w:r w:rsidRPr="00A23805">
        <w:rPr>
          <w:rFonts w:asciiTheme="minorHAnsi" w:hAnsiTheme="minorHAnsi" w:cstheme="minorHAnsi"/>
          <w:b/>
          <w:bCs/>
          <w:sz w:val="24"/>
          <w:lang w:val="es-ES"/>
        </w:rPr>
        <w:t>Se eliminan los servicios adicionales</w:t>
      </w:r>
      <w:r w:rsidR="00A23805">
        <w:rPr>
          <w:rFonts w:asciiTheme="minorHAnsi" w:hAnsiTheme="minorHAnsi" w:cstheme="minorHAnsi"/>
          <w:b/>
          <w:bCs/>
          <w:sz w:val="24"/>
          <w:lang w:val="es-ES"/>
        </w:rPr>
        <w:t xml:space="preserve">, </w:t>
      </w:r>
      <w:r w:rsidR="00834FDB" w:rsidRPr="00834FDB">
        <w:rPr>
          <w:rFonts w:asciiTheme="minorHAnsi" w:hAnsiTheme="minorHAnsi" w:cstheme="minorHAnsi"/>
          <w:bCs/>
          <w:sz w:val="24"/>
          <w:lang w:val="es-ES"/>
        </w:rPr>
        <w:t xml:space="preserve">ya que no están recogidos en la Directiva </w:t>
      </w:r>
      <w:proofErr w:type="spellStart"/>
      <w:r w:rsidR="00834FDB" w:rsidRPr="00834FDB">
        <w:rPr>
          <w:rFonts w:asciiTheme="minorHAnsi" w:hAnsiTheme="minorHAnsi" w:cstheme="minorHAnsi"/>
          <w:bCs/>
          <w:sz w:val="24"/>
          <w:lang w:val="es-ES"/>
        </w:rPr>
        <w:t>Recast</w:t>
      </w:r>
      <w:proofErr w:type="spellEnd"/>
      <w:r w:rsidR="00834FDB" w:rsidRPr="00834FDB">
        <w:rPr>
          <w:rFonts w:asciiTheme="minorHAnsi" w:hAnsiTheme="minorHAnsi" w:cstheme="minorHAnsi"/>
          <w:bCs/>
          <w:sz w:val="24"/>
          <w:lang w:val="es-ES"/>
        </w:rPr>
        <w:t>,</w:t>
      </w:r>
      <w:r w:rsidR="00834FDB">
        <w:rPr>
          <w:rFonts w:asciiTheme="minorHAnsi" w:hAnsiTheme="minorHAnsi" w:cstheme="minorHAnsi"/>
          <w:b/>
          <w:bCs/>
          <w:sz w:val="24"/>
          <w:lang w:val="es-ES"/>
        </w:rPr>
        <w:t xml:space="preserve"> </w:t>
      </w:r>
      <w:r w:rsidR="00834FDB" w:rsidRPr="00834FDB">
        <w:rPr>
          <w:rFonts w:asciiTheme="minorHAnsi" w:hAnsiTheme="minorHAnsi" w:cstheme="minorHAnsi"/>
          <w:bCs/>
          <w:sz w:val="24"/>
          <w:lang w:val="es-ES"/>
        </w:rPr>
        <w:t>y</w:t>
      </w:r>
      <w:r w:rsidR="00834FDB">
        <w:rPr>
          <w:rFonts w:asciiTheme="minorHAnsi" w:hAnsiTheme="minorHAnsi" w:cstheme="minorHAnsi"/>
          <w:b/>
          <w:bCs/>
          <w:sz w:val="24"/>
          <w:lang w:val="es-ES"/>
        </w:rPr>
        <w:t xml:space="preserve"> </w:t>
      </w:r>
      <w:r w:rsidR="00A23805" w:rsidRPr="00A23805">
        <w:rPr>
          <w:rFonts w:asciiTheme="minorHAnsi" w:hAnsiTheme="minorHAnsi" w:cstheme="minorHAnsi"/>
          <w:bCs/>
          <w:sz w:val="24"/>
          <w:lang w:val="es-ES"/>
        </w:rPr>
        <w:t>que se integran en otros conceptos</w:t>
      </w:r>
      <w:r w:rsidR="00834FDB">
        <w:rPr>
          <w:rFonts w:asciiTheme="minorHAnsi" w:hAnsiTheme="minorHAnsi" w:cstheme="minorHAnsi"/>
          <w:bCs/>
          <w:sz w:val="24"/>
          <w:lang w:val="es-ES"/>
        </w:rPr>
        <w:t xml:space="preserve"> (principalmente, pasan a considerarse incluidos en el canon </w:t>
      </w:r>
      <w:r w:rsidR="00F82BC9">
        <w:rPr>
          <w:rFonts w:asciiTheme="minorHAnsi" w:hAnsiTheme="minorHAnsi" w:cstheme="minorHAnsi"/>
          <w:bCs/>
          <w:sz w:val="24"/>
          <w:lang w:val="es-ES"/>
        </w:rPr>
        <w:t>de utilización de líneas ferroviarias y por tanto su prestación por parte de Adif pasa a estar incluida en ese canon)</w:t>
      </w:r>
      <w:r w:rsidR="00A23805" w:rsidRPr="00A23805">
        <w:rPr>
          <w:rFonts w:asciiTheme="minorHAnsi" w:hAnsiTheme="minorHAnsi" w:cstheme="minorHAnsi"/>
          <w:bCs/>
          <w:sz w:val="24"/>
          <w:lang w:val="es-ES"/>
        </w:rPr>
        <w:t xml:space="preserve">. </w:t>
      </w:r>
    </w:p>
    <w:p w:rsidR="00357C77" w:rsidRDefault="00357C77" w:rsidP="003A5088">
      <w:pPr>
        <w:spacing w:line="264" w:lineRule="auto"/>
        <w:jc w:val="both"/>
        <w:rPr>
          <w:rFonts w:asciiTheme="minorHAnsi" w:hAnsiTheme="minorHAnsi" w:cstheme="minorHAnsi"/>
          <w:sz w:val="24"/>
          <w:lang w:val="es-ES"/>
        </w:rPr>
      </w:pPr>
    </w:p>
    <w:p w:rsidR="00357C77" w:rsidRPr="00357C77" w:rsidRDefault="00420F19" w:rsidP="003A5088">
      <w:pPr>
        <w:spacing w:after="200" w:line="264" w:lineRule="auto"/>
        <w:jc w:val="both"/>
        <w:rPr>
          <w:rFonts w:asciiTheme="minorHAnsi" w:hAnsiTheme="minorHAnsi" w:cstheme="minorHAnsi"/>
          <w:sz w:val="24"/>
          <w:lang w:val="es-ES"/>
        </w:rPr>
      </w:pPr>
      <w:r>
        <w:rPr>
          <w:rFonts w:asciiTheme="minorHAnsi" w:hAnsiTheme="minorHAnsi" w:cstheme="minorHAnsi"/>
          <w:b/>
          <w:bCs/>
          <w:sz w:val="24"/>
          <w:lang w:val="es-ES"/>
        </w:rPr>
        <w:t xml:space="preserve">2.4. </w:t>
      </w:r>
      <w:r w:rsidR="00357C77" w:rsidRPr="00357C77">
        <w:rPr>
          <w:rFonts w:asciiTheme="minorHAnsi" w:hAnsiTheme="minorHAnsi" w:cstheme="minorHAnsi"/>
          <w:b/>
          <w:bCs/>
          <w:sz w:val="24"/>
          <w:lang w:val="es-ES"/>
        </w:rPr>
        <w:t>En materia de seguridad</w:t>
      </w:r>
    </w:p>
    <w:p w:rsidR="009D18A1" w:rsidRPr="00357C77" w:rsidRDefault="00247C8C" w:rsidP="00FE386F">
      <w:pPr>
        <w:numPr>
          <w:ilvl w:val="3"/>
          <w:numId w:val="5"/>
        </w:numPr>
        <w:tabs>
          <w:tab w:val="clear" w:pos="2880"/>
          <w:tab w:val="num" w:pos="709"/>
        </w:tabs>
        <w:spacing w:after="200" w:line="264" w:lineRule="auto"/>
        <w:ind w:left="709" w:hanging="425"/>
        <w:jc w:val="both"/>
        <w:rPr>
          <w:rFonts w:asciiTheme="minorHAnsi" w:hAnsiTheme="minorHAnsi" w:cstheme="minorHAnsi"/>
          <w:sz w:val="24"/>
          <w:lang w:val="es-ES"/>
        </w:rPr>
      </w:pPr>
      <w:r w:rsidRPr="00357C77">
        <w:rPr>
          <w:rFonts w:asciiTheme="minorHAnsi" w:hAnsiTheme="minorHAnsi" w:cstheme="minorHAnsi"/>
          <w:sz w:val="24"/>
          <w:lang w:val="es-ES"/>
        </w:rPr>
        <w:t xml:space="preserve">Se introduce un </w:t>
      </w:r>
      <w:r w:rsidRPr="00357C77">
        <w:rPr>
          <w:rFonts w:asciiTheme="minorHAnsi" w:hAnsiTheme="minorHAnsi" w:cstheme="minorHAnsi"/>
          <w:b/>
          <w:bCs/>
          <w:sz w:val="24"/>
          <w:lang w:val="es-ES"/>
        </w:rPr>
        <w:t>nuevo título en la ley específico, dedicado a seguridad ferroviaria</w:t>
      </w:r>
      <w:r w:rsidRPr="00357C77">
        <w:rPr>
          <w:rFonts w:asciiTheme="minorHAnsi" w:hAnsiTheme="minorHAnsi" w:cstheme="minorHAnsi"/>
          <w:sz w:val="24"/>
          <w:lang w:val="es-ES"/>
        </w:rPr>
        <w:t xml:space="preserve"> </w:t>
      </w:r>
    </w:p>
    <w:p w:rsidR="009D18A1" w:rsidRPr="00357C77" w:rsidRDefault="00247C8C" w:rsidP="00FE386F">
      <w:pPr>
        <w:numPr>
          <w:ilvl w:val="3"/>
          <w:numId w:val="5"/>
        </w:numPr>
        <w:tabs>
          <w:tab w:val="clear" w:pos="2880"/>
          <w:tab w:val="num" w:pos="709"/>
        </w:tabs>
        <w:spacing w:after="200" w:line="264" w:lineRule="auto"/>
        <w:ind w:left="709" w:hanging="425"/>
        <w:jc w:val="both"/>
        <w:rPr>
          <w:rFonts w:asciiTheme="minorHAnsi" w:hAnsiTheme="minorHAnsi" w:cstheme="minorHAnsi"/>
          <w:sz w:val="24"/>
          <w:lang w:val="es-ES"/>
        </w:rPr>
      </w:pPr>
      <w:r w:rsidRPr="00357C77">
        <w:rPr>
          <w:rFonts w:asciiTheme="minorHAnsi" w:hAnsiTheme="minorHAnsi" w:cstheme="minorHAnsi"/>
          <w:sz w:val="24"/>
          <w:lang w:val="es-ES"/>
        </w:rPr>
        <w:t xml:space="preserve">Se adapta el contenido de la Ley a la creación de la nueva </w:t>
      </w:r>
      <w:r w:rsidRPr="00357C77">
        <w:rPr>
          <w:rFonts w:asciiTheme="minorHAnsi" w:hAnsiTheme="minorHAnsi" w:cstheme="minorHAnsi"/>
          <w:b/>
          <w:bCs/>
          <w:sz w:val="24"/>
          <w:lang w:val="es-ES"/>
        </w:rPr>
        <w:t>Agencia de Seguridad Ferroviaria</w:t>
      </w:r>
    </w:p>
    <w:p w:rsidR="00420F19" w:rsidRDefault="00247C8C" w:rsidP="00FE386F">
      <w:pPr>
        <w:numPr>
          <w:ilvl w:val="3"/>
          <w:numId w:val="5"/>
        </w:numPr>
        <w:tabs>
          <w:tab w:val="clear" w:pos="2880"/>
          <w:tab w:val="num" w:pos="709"/>
        </w:tabs>
        <w:spacing w:after="200" w:line="264" w:lineRule="auto"/>
        <w:ind w:left="709" w:hanging="425"/>
        <w:jc w:val="both"/>
        <w:rPr>
          <w:rFonts w:asciiTheme="minorHAnsi" w:hAnsiTheme="minorHAnsi" w:cstheme="minorHAnsi"/>
          <w:sz w:val="24"/>
          <w:lang w:val="es-ES"/>
        </w:rPr>
      </w:pPr>
      <w:r w:rsidRPr="00357C77">
        <w:rPr>
          <w:rFonts w:asciiTheme="minorHAnsi" w:hAnsiTheme="minorHAnsi" w:cstheme="minorHAnsi"/>
          <w:sz w:val="24"/>
          <w:lang w:val="es-ES"/>
        </w:rPr>
        <w:t xml:space="preserve">Se </w:t>
      </w:r>
      <w:r w:rsidRPr="00357C77">
        <w:rPr>
          <w:rFonts w:asciiTheme="minorHAnsi" w:hAnsiTheme="minorHAnsi" w:cstheme="minorHAnsi"/>
          <w:b/>
          <w:bCs/>
          <w:sz w:val="24"/>
          <w:lang w:val="es-ES"/>
        </w:rPr>
        <w:t>refuerza el régimen sancionador</w:t>
      </w:r>
      <w:r w:rsidRPr="00357C77">
        <w:rPr>
          <w:rFonts w:asciiTheme="minorHAnsi" w:hAnsiTheme="minorHAnsi" w:cstheme="minorHAnsi"/>
          <w:sz w:val="24"/>
          <w:lang w:val="es-ES"/>
        </w:rPr>
        <w:t>, introduciendo mayor graduación en las sanciones para que resulten más proporcionales, y agilizando los procedimientos con el fin de mejorar su eficacia.</w:t>
      </w:r>
    </w:p>
    <w:p w:rsidR="00530F2E" w:rsidRDefault="00530F2E" w:rsidP="003A5088">
      <w:pPr>
        <w:spacing w:after="200" w:line="264" w:lineRule="auto"/>
        <w:ind w:left="709"/>
        <w:jc w:val="both"/>
        <w:rPr>
          <w:rFonts w:asciiTheme="minorHAnsi" w:hAnsiTheme="minorHAnsi" w:cstheme="minorHAnsi"/>
          <w:sz w:val="24"/>
          <w:lang w:val="es-ES"/>
        </w:rPr>
      </w:pPr>
    </w:p>
    <w:p w:rsidR="00FD1592" w:rsidRPr="00FD1592" w:rsidRDefault="00FD1592" w:rsidP="00FD1592">
      <w:pPr>
        <w:spacing w:line="264" w:lineRule="auto"/>
        <w:jc w:val="both"/>
        <w:rPr>
          <w:rFonts w:asciiTheme="minorHAnsi" w:hAnsiTheme="minorHAnsi"/>
          <w:sz w:val="24"/>
          <w:szCs w:val="24"/>
          <w:lang w:val="es-ES"/>
        </w:rPr>
      </w:pPr>
    </w:p>
    <w:sectPr w:rsidR="00FD1592" w:rsidRPr="00FD1592" w:rsidSect="002304B8">
      <w:footerReference w:type="default" r:id="rId16"/>
      <w:type w:val="continuous"/>
      <w:pgSz w:w="11906" w:h="16838"/>
      <w:pgMar w:top="851" w:right="1418" w:bottom="567"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2C8FC6" w15:done="0"/>
  <w15:commentEx w15:paraId="67945E6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289" w:rsidRDefault="00C80289" w:rsidP="000132B4">
      <w:r>
        <w:separator/>
      </w:r>
    </w:p>
  </w:endnote>
  <w:endnote w:type="continuationSeparator" w:id="0">
    <w:p w:rsidR="00C80289" w:rsidRDefault="00C80289" w:rsidP="00013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508534"/>
      <w:docPartObj>
        <w:docPartGallery w:val="Page Numbers (Bottom of Page)"/>
        <w:docPartUnique/>
      </w:docPartObj>
    </w:sdtPr>
    <w:sdtContent>
      <w:p w:rsidR="002304B8" w:rsidRDefault="002304B8">
        <w:pPr>
          <w:pStyle w:val="Piedepgina"/>
          <w:jc w:val="center"/>
        </w:pPr>
        <w:r>
          <w:fldChar w:fldCharType="begin"/>
        </w:r>
        <w:r>
          <w:instrText>PAGE   \* MERGEFORMAT</w:instrText>
        </w:r>
        <w:r>
          <w:fldChar w:fldCharType="separate"/>
        </w:r>
        <w:r w:rsidR="004D7E6D" w:rsidRPr="004D7E6D">
          <w:rPr>
            <w:noProof/>
            <w:lang w:val="es-ES"/>
          </w:rPr>
          <w:t>7</w:t>
        </w:r>
        <w:r>
          <w:fldChar w:fldCharType="end"/>
        </w:r>
      </w:p>
    </w:sdtContent>
  </w:sdt>
  <w:p w:rsidR="00426C68" w:rsidRDefault="00426C6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289" w:rsidRDefault="00C80289" w:rsidP="000132B4">
      <w:r>
        <w:separator/>
      </w:r>
    </w:p>
  </w:footnote>
  <w:footnote w:type="continuationSeparator" w:id="0">
    <w:p w:rsidR="00C80289" w:rsidRDefault="00C80289" w:rsidP="000132B4">
      <w:r>
        <w:continuationSeparator/>
      </w:r>
    </w:p>
  </w:footnote>
  <w:footnote w:id="1">
    <w:p w:rsidR="00426C68" w:rsidRPr="00634FB6" w:rsidRDefault="00426C68" w:rsidP="00634FB6">
      <w:pPr>
        <w:pStyle w:val="Textonotapie"/>
        <w:rPr>
          <w:rFonts w:asciiTheme="minorHAnsi" w:hAnsiTheme="minorHAnsi"/>
        </w:rPr>
      </w:pPr>
      <w:r w:rsidRPr="00634FB6">
        <w:rPr>
          <w:rStyle w:val="Refdenotaalpie"/>
          <w:rFonts w:asciiTheme="minorHAnsi" w:hAnsiTheme="minorHAnsi"/>
        </w:rPr>
        <w:footnoteRef/>
      </w:r>
      <w:r w:rsidRPr="00634FB6">
        <w:rPr>
          <w:rFonts w:asciiTheme="minorHAnsi" w:hAnsiTheme="minorHAnsi"/>
        </w:rPr>
        <w:t xml:space="preserve"> Hipótesis consideradas: SERVICIO DE ALTA VELOCIDAD MADRID-VALENCIA (390 km, por línea tipo A2): Material Rodante tipo S-100 con 347 plazas,  Ocupación del 65%,  Horario Punta .Canon total: 5.127 €</w:t>
      </w:r>
      <w:r>
        <w:rPr>
          <w:rFonts w:asciiTheme="minorHAnsi" w:hAnsiTheme="minorHAnsi"/>
        </w:rPr>
        <w:t xml:space="preserve">. </w:t>
      </w:r>
      <w:r w:rsidRPr="00634FB6">
        <w:rPr>
          <w:rFonts w:asciiTheme="minorHAnsi" w:hAnsiTheme="minorHAnsi"/>
        </w:rPr>
        <w:t xml:space="preserve">Nuevo operador ferroviario (tráfico anual de aprox. 3,5 millones de tren-km)  </w:t>
      </w:r>
    </w:p>
  </w:footnote>
  <w:footnote w:id="2">
    <w:p w:rsidR="00426C68" w:rsidRPr="00634FB6" w:rsidRDefault="00426C68" w:rsidP="00634FB6">
      <w:pPr>
        <w:pStyle w:val="Textonotapie"/>
        <w:rPr>
          <w:rFonts w:asciiTheme="minorHAnsi" w:hAnsiTheme="minorHAnsi"/>
        </w:rPr>
      </w:pPr>
      <w:r w:rsidRPr="00634FB6">
        <w:rPr>
          <w:rStyle w:val="Refdenotaalpie"/>
          <w:rFonts w:asciiTheme="minorHAnsi" w:hAnsiTheme="minorHAnsi"/>
        </w:rPr>
        <w:footnoteRef/>
      </w:r>
      <w:r w:rsidRPr="00634FB6">
        <w:rPr>
          <w:rFonts w:asciiTheme="minorHAnsi" w:hAnsiTheme="minorHAnsi"/>
        </w:rPr>
        <w:t xml:space="preserve"> Hipótesis consideradas: SERVICIO ALVIA MADRID-VALENCIA (391 km, por línea tipo A2). Material Rodante tipo S-120 con 238 plazas.  Ocupación del 65</w:t>
      </w:r>
      <w:proofErr w:type="gramStart"/>
      <w:r w:rsidRPr="00634FB6">
        <w:rPr>
          <w:rFonts w:asciiTheme="minorHAnsi" w:hAnsiTheme="minorHAnsi"/>
        </w:rPr>
        <w:t>% .</w:t>
      </w:r>
      <w:proofErr w:type="gramEnd"/>
      <w:r w:rsidRPr="00634FB6">
        <w:rPr>
          <w:rFonts w:asciiTheme="minorHAnsi" w:hAnsiTheme="minorHAnsi"/>
        </w:rPr>
        <w:t xml:space="preserve"> Horario Punta. Canon total: 2.101 €.   Nuevo operador ferroviario (tráfico anual de aprox. 3,5 millones de tren-km</w:t>
      </w:r>
    </w:p>
  </w:footnote>
  <w:footnote w:id="3">
    <w:p w:rsidR="00426C68" w:rsidRPr="005E345B" w:rsidRDefault="00426C68" w:rsidP="005E345B">
      <w:pPr>
        <w:rPr>
          <w:rFonts w:asciiTheme="minorHAnsi" w:hAnsiTheme="minorHAnsi"/>
        </w:rPr>
      </w:pPr>
      <w:r>
        <w:rPr>
          <w:rStyle w:val="Refdenotaalpie"/>
        </w:rPr>
        <w:footnoteRef/>
      </w:r>
      <w:r>
        <w:t xml:space="preserve"> </w:t>
      </w:r>
      <w:r>
        <w:rPr>
          <w:rFonts w:asciiTheme="minorHAnsi" w:hAnsiTheme="minorHAnsi"/>
        </w:rPr>
        <w:t xml:space="preserve">Hipótesis consideradas: </w:t>
      </w:r>
      <w:r w:rsidRPr="005E345B">
        <w:rPr>
          <w:rFonts w:asciiTheme="minorHAnsi" w:hAnsiTheme="minorHAnsi"/>
        </w:rPr>
        <w:t>SERVICIO ALTARIA MADRID-MURCIA (Por red convencional en todo su recorrido, 525km)</w:t>
      </w:r>
      <w:r>
        <w:rPr>
          <w:rFonts w:asciiTheme="minorHAnsi" w:hAnsiTheme="minorHAnsi"/>
        </w:rPr>
        <w:t xml:space="preserve"> </w:t>
      </w:r>
      <w:r w:rsidRPr="005E345B">
        <w:rPr>
          <w:rFonts w:asciiTheme="minorHAnsi" w:hAnsiTheme="minorHAnsi"/>
        </w:rPr>
        <w:t>Material Roda</w:t>
      </w:r>
      <w:r>
        <w:rPr>
          <w:rFonts w:asciiTheme="minorHAnsi" w:hAnsiTheme="minorHAnsi"/>
        </w:rPr>
        <w:t xml:space="preserve">nte tipo Talgo IV con 227 plazas. </w:t>
      </w:r>
      <w:r w:rsidRPr="005E345B">
        <w:rPr>
          <w:rFonts w:asciiTheme="minorHAnsi" w:hAnsiTheme="minorHAnsi"/>
        </w:rPr>
        <w:t>Ocupación del 65%</w:t>
      </w:r>
      <w:r>
        <w:rPr>
          <w:rFonts w:asciiTheme="minorHAnsi" w:hAnsiTheme="minorHAnsi"/>
        </w:rPr>
        <w:t xml:space="preserve">. </w:t>
      </w:r>
      <w:r w:rsidRPr="005E345B">
        <w:rPr>
          <w:rFonts w:asciiTheme="minorHAnsi" w:hAnsiTheme="minorHAnsi"/>
        </w:rPr>
        <w:t>Canon total: 588 €</w:t>
      </w:r>
      <w:r>
        <w:rPr>
          <w:rFonts w:asciiTheme="minorHAnsi" w:hAnsiTheme="minorHAnsi"/>
        </w:rPr>
        <w:t>.</w:t>
      </w:r>
      <w:r w:rsidRPr="005E345B">
        <w:rPr>
          <w:rFonts w:asciiTheme="minorHAnsi" w:hAnsiTheme="minorHAnsi"/>
        </w:rPr>
        <w:t xml:space="preserve"> Nuevo operador ferroviario (tráfico anual de aprox. 3,5 millones de tren-km)</w:t>
      </w:r>
      <w:r>
        <w:rPr>
          <w:rFonts w:asciiTheme="minorHAnsi" w:hAnsiTheme="minorHAnsi"/>
        </w:rPr>
        <w:t>.</w:t>
      </w:r>
    </w:p>
    <w:p w:rsidR="00426C68" w:rsidRDefault="00426C68" w:rsidP="005E345B">
      <w:pPr>
        <w:pStyle w:val="Prrafodelista"/>
        <w:rPr>
          <w:color w:val="1F497D"/>
        </w:rPr>
      </w:pPr>
    </w:p>
    <w:p w:rsidR="00426C68" w:rsidRPr="005E345B" w:rsidRDefault="00426C68">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A5A6A"/>
    <w:multiLevelType w:val="hybridMultilevel"/>
    <w:tmpl w:val="D5B65FFC"/>
    <w:lvl w:ilvl="0" w:tplc="E4C0347A">
      <w:start w:val="1"/>
      <w:numFmt w:val="bullet"/>
      <w:lvlText w:val="•"/>
      <w:lvlJc w:val="left"/>
      <w:pPr>
        <w:tabs>
          <w:tab w:val="num" w:pos="720"/>
        </w:tabs>
        <w:ind w:left="720" w:hanging="360"/>
      </w:pPr>
      <w:rPr>
        <w:rFonts w:ascii="Times New Roman" w:hAnsi="Times New Roman" w:hint="default"/>
      </w:rPr>
    </w:lvl>
    <w:lvl w:ilvl="1" w:tplc="99028650" w:tentative="1">
      <w:start w:val="1"/>
      <w:numFmt w:val="bullet"/>
      <w:lvlText w:val="•"/>
      <w:lvlJc w:val="left"/>
      <w:pPr>
        <w:tabs>
          <w:tab w:val="num" w:pos="1440"/>
        </w:tabs>
        <w:ind w:left="1440" w:hanging="360"/>
      </w:pPr>
      <w:rPr>
        <w:rFonts w:ascii="Times New Roman" w:hAnsi="Times New Roman" w:hint="default"/>
      </w:rPr>
    </w:lvl>
    <w:lvl w:ilvl="2" w:tplc="0F0ECFF8" w:tentative="1">
      <w:start w:val="1"/>
      <w:numFmt w:val="bullet"/>
      <w:lvlText w:val="•"/>
      <w:lvlJc w:val="left"/>
      <w:pPr>
        <w:tabs>
          <w:tab w:val="num" w:pos="2160"/>
        </w:tabs>
        <w:ind w:left="2160" w:hanging="360"/>
      </w:pPr>
      <w:rPr>
        <w:rFonts w:ascii="Times New Roman" w:hAnsi="Times New Roman" w:hint="default"/>
      </w:rPr>
    </w:lvl>
    <w:lvl w:ilvl="3" w:tplc="0A96842C">
      <w:start w:val="1"/>
      <w:numFmt w:val="bullet"/>
      <w:lvlText w:val="•"/>
      <w:lvlJc w:val="left"/>
      <w:pPr>
        <w:tabs>
          <w:tab w:val="num" w:pos="2880"/>
        </w:tabs>
        <w:ind w:left="2880" w:hanging="360"/>
      </w:pPr>
      <w:rPr>
        <w:rFonts w:ascii="Times New Roman" w:hAnsi="Times New Roman" w:hint="default"/>
      </w:rPr>
    </w:lvl>
    <w:lvl w:ilvl="4" w:tplc="28AA4C1C" w:tentative="1">
      <w:start w:val="1"/>
      <w:numFmt w:val="bullet"/>
      <w:lvlText w:val="•"/>
      <w:lvlJc w:val="left"/>
      <w:pPr>
        <w:tabs>
          <w:tab w:val="num" w:pos="3600"/>
        </w:tabs>
        <w:ind w:left="3600" w:hanging="360"/>
      </w:pPr>
      <w:rPr>
        <w:rFonts w:ascii="Times New Roman" w:hAnsi="Times New Roman" w:hint="default"/>
      </w:rPr>
    </w:lvl>
    <w:lvl w:ilvl="5" w:tplc="57CCA2CE" w:tentative="1">
      <w:start w:val="1"/>
      <w:numFmt w:val="bullet"/>
      <w:lvlText w:val="•"/>
      <w:lvlJc w:val="left"/>
      <w:pPr>
        <w:tabs>
          <w:tab w:val="num" w:pos="4320"/>
        </w:tabs>
        <w:ind w:left="4320" w:hanging="360"/>
      </w:pPr>
      <w:rPr>
        <w:rFonts w:ascii="Times New Roman" w:hAnsi="Times New Roman" w:hint="default"/>
      </w:rPr>
    </w:lvl>
    <w:lvl w:ilvl="6" w:tplc="67188164" w:tentative="1">
      <w:start w:val="1"/>
      <w:numFmt w:val="bullet"/>
      <w:lvlText w:val="•"/>
      <w:lvlJc w:val="left"/>
      <w:pPr>
        <w:tabs>
          <w:tab w:val="num" w:pos="5040"/>
        </w:tabs>
        <w:ind w:left="5040" w:hanging="360"/>
      </w:pPr>
      <w:rPr>
        <w:rFonts w:ascii="Times New Roman" w:hAnsi="Times New Roman" w:hint="default"/>
      </w:rPr>
    </w:lvl>
    <w:lvl w:ilvl="7" w:tplc="57EA098E" w:tentative="1">
      <w:start w:val="1"/>
      <w:numFmt w:val="bullet"/>
      <w:lvlText w:val="•"/>
      <w:lvlJc w:val="left"/>
      <w:pPr>
        <w:tabs>
          <w:tab w:val="num" w:pos="5760"/>
        </w:tabs>
        <w:ind w:left="5760" w:hanging="360"/>
      </w:pPr>
      <w:rPr>
        <w:rFonts w:ascii="Times New Roman" w:hAnsi="Times New Roman" w:hint="default"/>
      </w:rPr>
    </w:lvl>
    <w:lvl w:ilvl="8" w:tplc="E482F2C4" w:tentative="1">
      <w:start w:val="1"/>
      <w:numFmt w:val="bullet"/>
      <w:lvlText w:val="•"/>
      <w:lvlJc w:val="left"/>
      <w:pPr>
        <w:tabs>
          <w:tab w:val="num" w:pos="6480"/>
        </w:tabs>
        <w:ind w:left="6480" w:hanging="360"/>
      </w:pPr>
      <w:rPr>
        <w:rFonts w:ascii="Times New Roman" w:hAnsi="Times New Roman" w:hint="default"/>
      </w:rPr>
    </w:lvl>
  </w:abstractNum>
  <w:abstractNum w:abstractNumId="1">
    <w:nsid w:val="029953CF"/>
    <w:multiLevelType w:val="hybridMultilevel"/>
    <w:tmpl w:val="1DEA07EA"/>
    <w:lvl w:ilvl="0" w:tplc="85AA6EE0">
      <w:start w:val="2"/>
      <w:numFmt w:val="bullet"/>
      <w:lvlText w:val="-"/>
      <w:lvlJc w:val="left"/>
      <w:pPr>
        <w:ind w:left="720" w:hanging="360"/>
      </w:pPr>
      <w:rPr>
        <w:rFonts w:ascii="Calibri" w:eastAsia="Times New Roman" w:hAnsi="Calibri"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2B16A25"/>
    <w:multiLevelType w:val="hybridMultilevel"/>
    <w:tmpl w:val="A75E701A"/>
    <w:lvl w:ilvl="0" w:tplc="F41C9E52">
      <w:start w:val="1"/>
      <w:numFmt w:val="bullet"/>
      <w:lvlText w:val="•"/>
      <w:lvlJc w:val="left"/>
      <w:pPr>
        <w:tabs>
          <w:tab w:val="num" w:pos="720"/>
        </w:tabs>
        <w:ind w:left="720" w:hanging="360"/>
      </w:pPr>
      <w:rPr>
        <w:rFonts w:ascii="Times New Roman" w:hAnsi="Times New Roman" w:hint="default"/>
      </w:rPr>
    </w:lvl>
    <w:lvl w:ilvl="1" w:tplc="1C569290" w:tentative="1">
      <w:start w:val="1"/>
      <w:numFmt w:val="bullet"/>
      <w:lvlText w:val="•"/>
      <w:lvlJc w:val="left"/>
      <w:pPr>
        <w:tabs>
          <w:tab w:val="num" w:pos="1440"/>
        </w:tabs>
        <w:ind w:left="1440" w:hanging="360"/>
      </w:pPr>
      <w:rPr>
        <w:rFonts w:ascii="Times New Roman" w:hAnsi="Times New Roman" w:hint="default"/>
      </w:rPr>
    </w:lvl>
    <w:lvl w:ilvl="2" w:tplc="1A905CCC" w:tentative="1">
      <w:start w:val="1"/>
      <w:numFmt w:val="bullet"/>
      <w:lvlText w:val="•"/>
      <w:lvlJc w:val="left"/>
      <w:pPr>
        <w:tabs>
          <w:tab w:val="num" w:pos="2160"/>
        </w:tabs>
        <w:ind w:left="2160" w:hanging="360"/>
      </w:pPr>
      <w:rPr>
        <w:rFonts w:ascii="Times New Roman" w:hAnsi="Times New Roman" w:hint="default"/>
      </w:rPr>
    </w:lvl>
    <w:lvl w:ilvl="3" w:tplc="549E8E7C">
      <w:start w:val="1"/>
      <w:numFmt w:val="bullet"/>
      <w:lvlText w:val="•"/>
      <w:lvlJc w:val="left"/>
      <w:pPr>
        <w:tabs>
          <w:tab w:val="num" w:pos="2880"/>
        </w:tabs>
        <w:ind w:left="2880" w:hanging="360"/>
      </w:pPr>
      <w:rPr>
        <w:rFonts w:ascii="Times New Roman" w:hAnsi="Times New Roman" w:hint="default"/>
      </w:rPr>
    </w:lvl>
    <w:lvl w:ilvl="4" w:tplc="C56EA420" w:tentative="1">
      <w:start w:val="1"/>
      <w:numFmt w:val="bullet"/>
      <w:lvlText w:val="•"/>
      <w:lvlJc w:val="left"/>
      <w:pPr>
        <w:tabs>
          <w:tab w:val="num" w:pos="3600"/>
        </w:tabs>
        <w:ind w:left="3600" w:hanging="360"/>
      </w:pPr>
      <w:rPr>
        <w:rFonts w:ascii="Times New Roman" w:hAnsi="Times New Roman" w:hint="default"/>
      </w:rPr>
    </w:lvl>
    <w:lvl w:ilvl="5" w:tplc="F9B6888E" w:tentative="1">
      <w:start w:val="1"/>
      <w:numFmt w:val="bullet"/>
      <w:lvlText w:val="•"/>
      <w:lvlJc w:val="left"/>
      <w:pPr>
        <w:tabs>
          <w:tab w:val="num" w:pos="4320"/>
        </w:tabs>
        <w:ind w:left="4320" w:hanging="360"/>
      </w:pPr>
      <w:rPr>
        <w:rFonts w:ascii="Times New Roman" w:hAnsi="Times New Roman" w:hint="default"/>
      </w:rPr>
    </w:lvl>
    <w:lvl w:ilvl="6" w:tplc="52A62F88" w:tentative="1">
      <w:start w:val="1"/>
      <w:numFmt w:val="bullet"/>
      <w:lvlText w:val="•"/>
      <w:lvlJc w:val="left"/>
      <w:pPr>
        <w:tabs>
          <w:tab w:val="num" w:pos="5040"/>
        </w:tabs>
        <w:ind w:left="5040" w:hanging="360"/>
      </w:pPr>
      <w:rPr>
        <w:rFonts w:ascii="Times New Roman" w:hAnsi="Times New Roman" w:hint="default"/>
      </w:rPr>
    </w:lvl>
    <w:lvl w:ilvl="7" w:tplc="DA8A8B5C" w:tentative="1">
      <w:start w:val="1"/>
      <w:numFmt w:val="bullet"/>
      <w:lvlText w:val="•"/>
      <w:lvlJc w:val="left"/>
      <w:pPr>
        <w:tabs>
          <w:tab w:val="num" w:pos="5760"/>
        </w:tabs>
        <w:ind w:left="5760" w:hanging="360"/>
      </w:pPr>
      <w:rPr>
        <w:rFonts w:ascii="Times New Roman" w:hAnsi="Times New Roman" w:hint="default"/>
      </w:rPr>
    </w:lvl>
    <w:lvl w:ilvl="8" w:tplc="A964EFC6" w:tentative="1">
      <w:start w:val="1"/>
      <w:numFmt w:val="bullet"/>
      <w:lvlText w:val="•"/>
      <w:lvlJc w:val="left"/>
      <w:pPr>
        <w:tabs>
          <w:tab w:val="num" w:pos="6480"/>
        </w:tabs>
        <w:ind w:left="6480" w:hanging="360"/>
      </w:pPr>
      <w:rPr>
        <w:rFonts w:ascii="Times New Roman" w:hAnsi="Times New Roman" w:hint="default"/>
      </w:rPr>
    </w:lvl>
  </w:abstractNum>
  <w:abstractNum w:abstractNumId="3">
    <w:nsid w:val="034B7A36"/>
    <w:multiLevelType w:val="hybridMultilevel"/>
    <w:tmpl w:val="97C26504"/>
    <w:lvl w:ilvl="0" w:tplc="0C0A0003">
      <w:start w:val="1"/>
      <w:numFmt w:val="bullet"/>
      <w:lvlText w:val="o"/>
      <w:lvlJc w:val="left"/>
      <w:pPr>
        <w:ind w:left="360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4B12400"/>
    <w:multiLevelType w:val="hybridMultilevel"/>
    <w:tmpl w:val="C01A463A"/>
    <w:lvl w:ilvl="0" w:tplc="B6D461FE">
      <w:start w:val="1"/>
      <w:numFmt w:val="bullet"/>
      <w:lvlText w:val="•"/>
      <w:lvlJc w:val="left"/>
      <w:pPr>
        <w:tabs>
          <w:tab w:val="num" w:pos="720"/>
        </w:tabs>
        <w:ind w:left="720" w:hanging="360"/>
      </w:pPr>
      <w:rPr>
        <w:rFonts w:ascii="Arial" w:hAnsi="Arial" w:hint="default"/>
      </w:rPr>
    </w:lvl>
    <w:lvl w:ilvl="1" w:tplc="B5C6FAD8" w:tentative="1">
      <w:start w:val="1"/>
      <w:numFmt w:val="bullet"/>
      <w:lvlText w:val="•"/>
      <w:lvlJc w:val="left"/>
      <w:pPr>
        <w:tabs>
          <w:tab w:val="num" w:pos="1440"/>
        </w:tabs>
        <w:ind w:left="1440" w:hanging="360"/>
      </w:pPr>
      <w:rPr>
        <w:rFonts w:ascii="Arial" w:hAnsi="Arial" w:hint="default"/>
      </w:rPr>
    </w:lvl>
    <w:lvl w:ilvl="2" w:tplc="E29621B8" w:tentative="1">
      <w:start w:val="1"/>
      <w:numFmt w:val="bullet"/>
      <w:lvlText w:val="•"/>
      <w:lvlJc w:val="left"/>
      <w:pPr>
        <w:tabs>
          <w:tab w:val="num" w:pos="2160"/>
        </w:tabs>
        <w:ind w:left="2160" w:hanging="360"/>
      </w:pPr>
      <w:rPr>
        <w:rFonts w:ascii="Arial" w:hAnsi="Arial" w:hint="default"/>
      </w:rPr>
    </w:lvl>
    <w:lvl w:ilvl="3" w:tplc="DF205134">
      <w:start w:val="1"/>
      <w:numFmt w:val="bullet"/>
      <w:lvlText w:val="•"/>
      <w:lvlJc w:val="left"/>
      <w:pPr>
        <w:tabs>
          <w:tab w:val="num" w:pos="2880"/>
        </w:tabs>
        <w:ind w:left="2880" w:hanging="360"/>
      </w:pPr>
      <w:rPr>
        <w:rFonts w:ascii="Arial" w:hAnsi="Arial" w:hint="default"/>
      </w:rPr>
    </w:lvl>
    <w:lvl w:ilvl="4" w:tplc="A84267CE">
      <w:start w:val="1385"/>
      <w:numFmt w:val="bullet"/>
      <w:lvlText w:val="•"/>
      <w:lvlJc w:val="left"/>
      <w:pPr>
        <w:tabs>
          <w:tab w:val="num" w:pos="3600"/>
        </w:tabs>
        <w:ind w:left="3600" w:hanging="360"/>
      </w:pPr>
      <w:rPr>
        <w:rFonts w:ascii="Arial" w:hAnsi="Arial" w:hint="default"/>
      </w:rPr>
    </w:lvl>
    <w:lvl w:ilvl="5" w:tplc="D21C1C3A" w:tentative="1">
      <w:start w:val="1"/>
      <w:numFmt w:val="bullet"/>
      <w:lvlText w:val="•"/>
      <w:lvlJc w:val="left"/>
      <w:pPr>
        <w:tabs>
          <w:tab w:val="num" w:pos="4320"/>
        </w:tabs>
        <w:ind w:left="4320" w:hanging="360"/>
      </w:pPr>
      <w:rPr>
        <w:rFonts w:ascii="Arial" w:hAnsi="Arial" w:hint="default"/>
      </w:rPr>
    </w:lvl>
    <w:lvl w:ilvl="6" w:tplc="36828870" w:tentative="1">
      <w:start w:val="1"/>
      <w:numFmt w:val="bullet"/>
      <w:lvlText w:val="•"/>
      <w:lvlJc w:val="left"/>
      <w:pPr>
        <w:tabs>
          <w:tab w:val="num" w:pos="5040"/>
        </w:tabs>
        <w:ind w:left="5040" w:hanging="360"/>
      </w:pPr>
      <w:rPr>
        <w:rFonts w:ascii="Arial" w:hAnsi="Arial" w:hint="default"/>
      </w:rPr>
    </w:lvl>
    <w:lvl w:ilvl="7" w:tplc="98C08754" w:tentative="1">
      <w:start w:val="1"/>
      <w:numFmt w:val="bullet"/>
      <w:lvlText w:val="•"/>
      <w:lvlJc w:val="left"/>
      <w:pPr>
        <w:tabs>
          <w:tab w:val="num" w:pos="5760"/>
        </w:tabs>
        <w:ind w:left="5760" w:hanging="360"/>
      </w:pPr>
      <w:rPr>
        <w:rFonts w:ascii="Arial" w:hAnsi="Arial" w:hint="default"/>
      </w:rPr>
    </w:lvl>
    <w:lvl w:ilvl="8" w:tplc="10C4873C" w:tentative="1">
      <w:start w:val="1"/>
      <w:numFmt w:val="bullet"/>
      <w:lvlText w:val="•"/>
      <w:lvlJc w:val="left"/>
      <w:pPr>
        <w:tabs>
          <w:tab w:val="num" w:pos="6480"/>
        </w:tabs>
        <w:ind w:left="6480" w:hanging="360"/>
      </w:pPr>
      <w:rPr>
        <w:rFonts w:ascii="Arial" w:hAnsi="Arial" w:hint="default"/>
      </w:rPr>
    </w:lvl>
  </w:abstractNum>
  <w:abstractNum w:abstractNumId="5">
    <w:nsid w:val="0794691B"/>
    <w:multiLevelType w:val="hybridMultilevel"/>
    <w:tmpl w:val="209C48B8"/>
    <w:lvl w:ilvl="0" w:tplc="2FCAC52A">
      <w:start w:val="1"/>
      <w:numFmt w:val="bullet"/>
      <w:lvlText w:val="•"/>
      <w:lvlJc w:val="left"/>
      <w:pPr>
        <w:tabs>
          <w:tab w:val="num" w:pos="720"/>
        </w:tabs>
        <w:ind w:left="720" w:hanging="360"/>
      </w:pPr>
      <w:rPr>
        <w:rFonts w:ascii="Arial" w:hAnsi="Arial" w:hint="default"/>
      </w:rPr>
    </w:lvl>
    <w:lvl w:ilvl="1" w:tplc="96CCA76E" w:tentative="1">
      <w:start w:val="1"/>
      <w:numFmt w:val="bullet"/>
      <w:lvlText w:val="•"/>
      <w:lvlJc w:val="left"/>
      <w:pPr>
        <w:tabs>
          <w:tab w:val="num" w:pos="1440"/>
        </w:tabs>
        <w:ind w:left="1440" w:hanging="360"/>
      </w:pPr>
      <w:rPr>
        <w:rFonts w:ascii="Arial" w:hAnsi="Arial" w:hint="default"/>
      </w:rPr>
    </w:lvl>
    <w:lvl w:ilvl="2" w:tplc="C4DE2ACC" w:tentative="1">
      <w:start w:val="1"/>
      <w:numFmt w:val="bullet"/>
      <w:lvlText w:val="•"/>
      <w:lvlJc w:val="left"/>
      <w:pPr>
        <w:tabs>
          <w:tab w:val="num" w:pos="2160"/>
        </w:tabs>
        <w:ind w:left="2160" w:hanging="360"/>
      </w:pPr>
      <w:rPr>
        <w:rFonts w:ascii="Arial" w:hAnsi="Arial" w:hint="default"/>
      </w:rPr>
    </w:lvl>
    <w:lvl w:ilvl="3" w:tplc="1F20514A">
      <w:start w:val="1"/>
      <w:numFmt w:val="bullet"/>
      <w:lvlText w:val="•"/>
      <w:lvlJc w:val="left"/>
      <w:pPr>
        <w:tabs>
          <w:tab w:val="num" w:pos="2880"/>
        </w:tabs>
        <w:ind w:left="2880" w:hanging="360"/>
      </w:pPr>
      <w:rPr>
        <w:rFonts w:ascii="Arial" w:hAnsi="Arial" w:hint="default"/>
      </w:rPr>
    </w:lvl>
    <w:lvl w:ilvl="4" w:tplc="D41E3F36" w:tentative="1">
      <w:start w:val="1"/>
      <w:numFmt w:val="bullet"/>
      <w:lvlText w:val="•"/>
      <w:lvlJc w:val="left"/>
      <w:pPr>
        <w:tabs>
          <w:tab w:val="num" w:pos="3600"/>
        </w:tabs>
        <w:ind w:left="3600" w:hanging="360"/>
      </w:pPr>
      <w:rPr>
        <w:rFonts w:ascii="Arial" w:hAnsi="Arial" w:hint="default"/>
      </w:rPr>
    </w:lvl>
    <w:lvl w:ilvl="5" w:tplc="4E964EE4" w:tentative="1">
      <w:start w:val="1"/>
      <w:numFmt w:val="bullet"/>
      <w:lvlText w:val="•"/>
      <w:lvlJc w:val="left"/>
      <w:pPr>
        <w:tabs>
          <w:tab w:val="num" w:pos="4320"/>
        </w:tabs>
        <w:ind w:left="4320" w:hanging="360"/>
      </w:pPr>
      <w:rPr>
        <w:rFonts w:ascii="Arial" w:hAnsi="Arial" w:hint="default"/>
      </w:rPr>
    </w:lvl>
    <w:lvl w:ilvl="6" w:tplc="DDC67800" w:tentative="1">
      <w:start w:val="1"/>
      <w:numFmt w:val="bullet"/>
      <w:lvlText w:val="•"/>
      <w:lvlJc w:val="left"/>
      <w:pPr>
        <w:tabs>
          <w:tab w:val="num" w:pos="5040"/>
        </w:tabs>
        <w:ind w:left="5040" w:hanging="360"/>
      </w:pPr>
      <w:rPr>
        <w:rFonts w:ascii="Arial" w:hAnsi="Arial" w:hint="default"/>
      </w:rPr>
    </w:lvl>
    <w:lvl w:ilvl="7" w:tplc="197C1C76" w:tentative="1">
      <w:start w:val="1"/>
      <w:numFmt w:val="bullet"/>
      <w:lvlText w:val="•"/>
      <w:lvlJc w:val="left"/>
      <w:pPr>
        <w:tabs>
          <w:tab w:val="num" w:pos="5760"/>
        </w:tabs>
        <w:ind w:left="5760" w:hanging="360"/>
      </w:pPr>
      <w:rPr>
        <w:rFonts w:ascii="Arial" w:hAnsi="Arial" w:hint="default"/>
      </w:rPr>
    </w:lvl>
    <w:lvl w:ilvl="8" w:tplc="411669A0" w:tentative="1">
      <w:start w:val="1"/>
      <w:numFmt w:val="bullet"/>
      <w:lvlText w:val="•"/>
      <w:lvlJc w:val="left"/>
      <w:pPr>
        <w:tabs>
          <w:tab w:val="num" w:pos="6480"/>
        </w:tabs>
        <w:ind w:left="6480" w:hanging="360"/>
      </w:pPr>
      <w:rPr>
        <w:rFonts w:ascii="Arial" w:hAnsi="Arial" w:hint="default"/>
      </w:rPr>
    </w:lvl>
  </w:abstractNum>
  <w:abstractNum w:abstractNumId="6">
    <w:nsid w:val="0CA129D3"/>
    <w:multiLevelType w:val="hybridMultilevel"/>
    <w:tmpl w:val="6FB62362"/>
    <w:lvl w:ilvl="0" w:tplc="0C0A0017">
      <w:start w:val="1"/>
      <w:numFmt w:val="lowerLetter"/>
      <w:lvlText w:val="%1)"/>
      <w:lvlJc w:val="left"/>
      <w:pPr>
        <w:ind w:left="1429" w:hanging="360"/>
      </w:pPr>
    </w:lvl>
    <w:lvl w:ilvl="1" w:tplc="0C0A0019">
      <w:start w:val="1"/>
      <w:numFmt w:val="lowerLetter"/>
      <w:lvlText w:val="%2."/>
      <w:lvlJc w:val="left"/>
      <w:pPr>
        <w:ind w:left="2149" w:hanging="360"/>
      </w:pPr>
    </w:lvl>
    <w:lvl w:ilvl="2" w:tplc="0C0A001B">
      <w:start w:val="1"/>
      <w:numFmt w:val="lowerRoman"/>
      <w:lvlText w:val="%3."/>
      <w:lvlJc w:val="right"/>
      <w:pPr>
        <w:ind w:left="2869" w:hanging="180"/>
      </w:pPr>
    </w:lvl>
    <w:lvl w:ilvl="3" w:tplc="0C0A000F">
      <w:start w:val="1"/>
      <w:numFmt w:val="decimal"/>
      <w:lvlText w:val="%4."/>
      <w:lvlJc w:val="left"/>
      <w:pPr>
        <w:ind w:left="3589" w:hanging="360"/>
      </w:pPr>
    </w:lvl>
    <w:lvl w:ilvl="4" w:tplc="0C0A0019">
      <w:start w:val="1"/>
      <w:numFmt w:val="lowerLetter"/>
      <w:lvlText w:val="%5."/>
      <w:lvlJc w:val="left"/>
      <w:pPr>
        <w:ind w:left="4309" w:hanging="360"/>
      </w:pPr>
    </w:lvl>
    <w:lvl w:ilvl="5" w:tplc="0C0A001B">
      <w:start w:val="1"/>
      <w:numFmt w:val="lowerRoman"/>
      <w:lvlText w:val="%6."/>
      <w:lvlJc w:val="right"/>
      <w:pPr>
        <w:ind w:left="5029" w:hanging="180"/>
      </w:pPr>
    </w:lvl>
    <w:lvl w:ilvl="6" w:tplc="0C0A000F">
      <w:start w:val="1"/>
      <w:numFmt w:val="decimal"/>
      <w:lvlText w:val="%7."/>
      <w:lvlJc w:val="left"/>
      <w:pPr>
        <w:ind w:left="5749" w:hanging="360"/>
      </w:pPr>
    </w:lvl>
    <w:lvl w:ilvl="7" w:tplc="0C0A0019">
      <w:start w:val="1"/>
      <w:numFmt w:val="lowerLetter"/>
      <w:lvlText w:val="%8."/>
      <w:lvlJc w:val="left"/>
      <w:pPr>
        <w:ind w:left="6469" w:hanging="360"/>
      </w:pPr>
    </w:lvl>
    <w:lvl w:ilvl="8" w:tplc="0C0A001B">
      <w:start w:val="1"/>
      <w:numFmt w:val="lowerRoman"/>
      <w:lvlText w:val="%9."/>
      <w:lvlJc w:val="right"/>
      <w:pPr>
        <w:ind w:left="7189" w:hanging="180"/>
      </w:pPr>
    </w:lvl>
  </w:abstractNum>
  <w:abstractNum w:abstractNumId="7">
    <w:nsid w:val="0E691328"/>
    <w:multiLevelType w:val="hybridMultilevel"/>
    <w:tmpl w:val="3DD442DA"/>
    <w:lvl w:ilvl="0" w:tplc="0C0A0003">
      <w:start w:val="1"/>
      <w:numFmt w:val="bullet"/>
      <w:lvlText w:val="o"/>
      <w:lvlJc w:val="left"/>
      <w:pPr>
        <w:ind w:left="360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0FD33CB0"/>
    <w:multiLevelType w:val="hybridMultilevel"/>
    <w:tmpl w:val="D0EA20B2"/>
    <w:lvl w:ilvl="0" w:tplc="9FE231F4">
      <w:start w:val="1"/>
      <w:numFmt w:val="bullet"/>
      <w:lvlText w:val="•"/>
      <w:lvlJc w:val="left"/>
      <w:pPr>
        <w:tabs>
          <w:tab w:val="num" w:pos="720"/>
        </w:tabs>
        <w:ind w:left="720" w:hanging="360"/>
      </w:pPr>
      <w:rPr>
        <w:rFonts w:ascii="Times New Roman" w:hAnsi="Times New Roman" w:hint="default"/>
      </w:rPr>
    </w:lvl>
    <w:lvl w:ilvl="1" w:tplc="A9BE6714" w:tentative="1">
      <w:start w:val="1"/>
      <w:numFmt w:val="bullet"/>
      <w:lvlText w:val="•"/>
      <w:lvlJc w:val="left"/>
      <w:pPr>
        <w:tabs>
          <w:tab w:val="num" w:pos="1440"/>
        </w:tabs>
        <w:ind w:left="1440" w:hanging="360"/>
      </w:pPr>
      <w:rPr>
        <w:rFonts w:ascii="Times New Roman" w:hAnsi="Times New Roman" w:hint="default"/>
      </w:rPr>
    </w:lvl>
    <w:lvl w:ilvl="2" w:tplc="CDEE9A5A">
      <w:start w:val="1"/>
      <w:numFmt w:val="bullet"/>
      <w:lvlText w:val="•"/>
      <w:lvlJc w:val="left"/>
      <w:pPr>
        <w:tabs>
          <w:tab w:val="num" w:pos="2160"/>
        </w:tabs>
        <w:ind w:left="2160" w:hanging="360"/>
      </w:pPr>
      <w:rPr>
        <w:rFonts w:ascii="Times New Roman" w:hAnsi="Times New Roman" w:hint="default"/>
      </w:rPr>
    </w:lvl>
    <w:lvl w:ilvl="3" w:tplc="FD10FD96" w:tentative="1">
      <w:start w:val="1"/>
      <w:numFmt w:val="bullet"/>
      <w:lvlText w:val="•"/>
      <w:lvlJc w:val="left"/>
      <w:pPr>
        <w:tabs>
          <w:tab w:val="num" w:pos="2880"/>
        </w:tabs>
        <w:ind w:left="2880" w:hanging="360"/>
      </w:pPr>
      <w:rPr>
        <w:rFonts w:ascii="Times New Roman" w:hAnsi="Times New Roman" w:hint="default"/>
      </w:rPr>
    </w:lvl>
    <w:lvl w:ilvl="4" w:tplc="0166236E" w:tentative="1">
      <w:start w:val="1"/>
      <w:numFmt w:val="bullet"/>
      <w:lvlText w:val="•"/>
      <w:lvlJc w:val="left"/>
      <w:pPr>
        <w:tabs>
          <w:tab w:val="num" w:pos="3600"/>
        </w:tabs>
        <w:ind w:left="3600" w:hanging="360"/>
      </w:pPr>
      <w:rPr>
        <w:rFonts w:ascii="Times New Roman" w:hAnsi="Times New Roman" w:hint="default"/>
      </w:rPr>
    </w:lvl>
    <w:lvl w:ilvl="5" w:tplc="792C0F6E" w:tentative="1">
      <w:start w:val="1"/>
      <w:numFmt w:val="bullet"/>
      <w:lvlText w:val="•"/>
      <w:lvlJc w:val="left"/>
      <w:pPr>
        <w:tabs>
          <w:tab w:val="num" w:pos="4320"/>
        </w:tabs>
        <w:ind w:left="4320" w:hanging="360"/>
      </w:pPr>
      <w:rPr>
        <w:rFonts w:ascii="Times New Roman" w:hAnsi="Times New Roman" w:hint="default"/>
      </w:rPr>
    </w:lvl>
    <w:lvl w:ilvl="6" w:tplc="50403F5E" w:tentative="1">
      <w:start w:val="1"/>
      <w:numFmt w:val="bullet"/>
      <w:lvlText w:val="•"/>
      <w:lvlJc w:val="left"/>
      <w:pPr>
        <w:tabs>
          <w:tab w:val="num" w:pos="5040"/>
        </w:tabs>
        <w:ind w:left="5040" w:hanging="360"/>
      </w:pPr>
      <w:rPr>
        <w:rFonts w:ascii="Times New Roman" w:hAnsi="Times New Roman" w:hint="default"/>
      </w:rPr>
    </w:lvl>
    <w:lvl w:ilvl="7" w:tplc="7A7E9698" w:tentative="1">
      <w:start w:val="1"/>
      <w:numFmt w:val="bullet"/>
      <w:lvlText w:val="•"/>
      <w:lvlJc w:val="left"/>
      <w:pPr>
        <w:tabs>
          <w:tab w:val="num" w:pos="5760"/>
        </w:tabs>
        <w:ind w:left="5760" w:hanging="360"/>
      </w:pPr>
      <w:rPr>
        <w:rFonts w:ascii="Times New Roman" w:hAnsi="Times New Roman" w:hint="default"/>
      </w:rPr>
    </w:lvl>
    <w:lvl w:ilvl="8" w:tplc="D524820C" w:tentative="1">
      <w:start w:val="1"/>
      <w:numFmt w:val="bullet"/>
      <w:lvlText w:val="•"/>
      <w:lvlJc w:val="left"/>
      <w:pPr>
        <w:tabs>
          <w:tab w:val="num" w:pos="6480"/>
        </w:tabs>
        <w:ind w:left="6480" w:hanging="360"/>
      </w:pPr>
      <w:rPr>
        <w:rFonts w:ascii="Times New Roman" w:hAnsi="Times New Roman" w:hint="default"/>
      </w:rPr>
    </w:lvl>
  </w:abstractNum>
  <w:abstractNum w:abstractNumId="9">
    <w:nsid w:val="1370686A"/>
    <w:multiLevelType w:val="hybridMultilevel"/>
    <w:tmpl w:val="DBF864C4"/>
    <w:lvl w:ilvl="0" w:tplc="92A2CF2E">
      <w:start w:val="1"/>
      <w:numFmt w:val="bullet"/>
      <w:lvlText w:val="•"/>
      <w:lvlJc w:val="left"/>
      <w:pPr>
        <w:tabs>
          <w:tab w:val="num" w:pos="1140"/>
        </w:tabs>
        <w:ind w:left="1140" w:hanging="360"/>
      </w:pPr>
      <w:rPr>
        <w:rFonts w:ascii="Times New Roman" w:hAnsi="Times New Roman" w:hint="default"/>
      </w:rPr>
    </w:lvl>
    <w:lvl w:ilvl="1" w:tplc="0C0A0003" w:tentative="1">
      <w:start w:val="1"/>
      <w:numFmt w:val="bullet"/>
      <w:lvlText w:val="o"/>
      <w:lvlJc w:val="left"/>
      <w:pPr>
        <w:ind w:left="1860" w:hanging="360"/>
      </w:pPr>
      <w:rPr>
        <w:rFonts w:ascii="Courier New" w:hAnsi="Courier New" w:cs="Courier New" w:hint="default"/>
      </w:rPr>
    </w:lvl>
    <w:lvl w:ilvl="2" w:tplc="0C0A0005" w:tentative="1">
      <w:start w:val="1"/>
      <w:numFmt w:val="bullet"/>
      <w:lvlText w:val=""/>
      <w:lvlJc w:val="left"/>
      <w:pPr>
        <w:ind w:left="2580" w:hanging="360"/>
      </w:pPr>
      <w:rPr>
        <w:rFonts w:ascii="Wingdings" w:hAnsi="Wingdings" w:hint="default"/>
      </w:rPr>
    </w:lvl>
    <w:lvl w:ilvl="3" w:tplc="0C0A0001" w:tentative="1">
      <w:start w:val="1"/>
      <w:numFmt w:val="bullet"/>
      <w:lvlText w:val=""/>
      <w:lvlJc w:val="left"/>
      <w:pPr>
        <w:ind w:left="3300" w:hanging="360"/>
      </w:pPr>
      <w:rPr>
        <w:rFonts w:ascii="Symbol" w:hAnsi="Symbol" w:hint="default"/>
      </w:rPr>
    </w:lvl>
    <w:lvl w:ilvl="4" w:tplc="0C0A0003" w:tentative="1">
      <w:start w:val="1"/>
      <w:numFmt w:val="bullet"/>
      <w:lvlText w:val="o"/>
      <w:lvlJc w:val="left"/>
      <w:pPr>
        <w:ind w:left="4020" w:hanging="360"/>
      </w:pPr>
      <w:rPr>
        <w:rFonts w:ascii="Courier New" w:hAnsi="Courier New" w:cs="Courier New" w:hint="default"/>
      </w:rPr>
    </w:lvl>
    <w:lvl w:ilvl="5" w:tplc="0C0A0005" w:tentative="1">
      <w:start w:val="1"/>
      <w:numFmt w:val="bullet"/>
      <w:lvlText w:val=""/>
      <w:lvlJc w:val="left"/>
      <w:pPr>
        <w:ind w:left="4740" w:hanging="360"/>
      </w:pPr>
      <w:rPr>
        <w:rFonts w:ascii="Wingdings" w:hAnsi="Wingdings" w:hint="default"/>
      </w:rPr>
    </w:lvl>
    <w:lvl w:ilvl="6" w:tplc="0C0A0001" w:tentative="1">
      <w:start w:val="1"/>
      <w:numFmt w:val="bullet"/>
      <w:lvlText w:val=""/>
      <w:lvlJc w:val="left"/>
      <w:pPr>
        <w:ind w:left="5460" w:hanging="360"/>
      </w:pPr>
      <w:rPr>
        <w:rFonts w:ascii="Symbol" w:hAnsi="Symbol" w:hint="default"/>
      </w:rPr>
    </w:lvl>
    <w:lvl w:ilvl="7" w:tplc="0C0A0003" w:tentative="1">
      <w:start w:val="1"/>
      <w:numFmt w:val="bullet"/>
      <w:lvlText w:val="o"/>
      <w:lvlJc w:val="left"/>
      <w:pPr>
        <w:ind w:left="6180" w:hanging="360"/>
      </w:pPr>
      <w:rPr>
        <w:rFonts w:ascii="Courier New" w:hAnsi="Courier New" w:cs="Courier New" w:hint="default"/>
      </w:rPr>
    </w:lvl>
    <w:lvl w:ilvl="8" w:tplc="0C0A0005" w:tentative="1">
      <w:start w:val="1"/>
      <w:numFmt w:val="bullet"/>
      <w:lvlText w:val=""/>
      <w:lvlJc w:val="left"/>
      <w:pPr>
        <w:ind w:left="6900" w:hanging="360"/>
      </w:pPr>
      <w:rPr>
        <w:rFonts w:ascii="Wingdings" w:hAnsi="Wingdings" w:hint="default"/>
      </w:rPr>
    </w:lvl>
  </w:abstractNum>
  <w:abstractNum w:abstractNumId="10">
    <w:nsid w:val="15AA4736"/>
    <w:multiLevelType w:val="hybridMultilevel"/>
    <w:tmpl w:val="14C04D16"/>
    <w:lvl w:ilvl="0" w:tplc="92A2CF2E">
      <w:start w:val="1"/>
      <w:numFmt w:val="bullet"/>
      <w:lvlText w:val="•"/>
      <w:lvlJc w:val="left"/>
      <w:pPr>
        <w:tabs>
          <w:tab w:val="num" w:pos="720"/>
        </w:tabs>
        <w:ind w:left="720" w:hanging="360"/>
      </w:pPr>
      <w:rPr>
        <w:rFonts w:ascii="Times New Roman" w:hAnsi="Times New Roman" w:hint="default"/>
      </w:rPr>
    </w:lvl>
    <w:lvl w:ilvl="1" w:tplc="C45A5A28">
      <w:numFmt w:val="bullet"/>
      <w:lvlText w:val="-"/>
      <w:lvlJc w:val="left"/>
      <w:pPr>
        <w:ind w:left="1440" w:hanging="360"/>
      </w:pPr>
      <w:rPr>
        <w:rFonts w:ascii="Calibri" w:eastAsia="Times New Roman" w:hAnsi="Calibri" w:cstheme="minorHAnsi" w:hint="default"/>
      </w:rPr>
    </w:lvl>
    <w:lvl w:ilvl="2" w:tplc="72327190">
      <w:start w:val="1"/>
      <w:numFmt w:val="bullet"/>
      <w:lvlText w:val="•"/>
      <w:lvlJc w:val="left"/>
      <w:pPr>
        <w:tabs>
          <w:tab w:val="num" w:pos="2160"/>
        </w:tabs>
        <w:ind w:left="2160" w:hanging="360"/>
      </w:pPr>
      <w:rPr>
        <w:rFonts w:ascii="Times New Roman" w:hAnsi="Times New Roman" w:hint="default"/>
      </w:rPr>
    </w:lvl>
    <w:lvl w:ilvl="3" w:tplc="25F69DAC" w:tentative="1">
      <w:start w:val="1"/>
      <w:numFmt w:val="bullet"/>
      <w:lvlText w:val="•"/>
      <w:lvlJc w:val="left"/>
      <w:pPr>
        <w:tabs>
          <w:tab w:val="num" w:pos="2880"/>
        </w:tabs>
        <w:ind w:left="2880" w:hanging="360"/>
      </w:pPr>
      <w:rPr>
        <w:rFonts w:ascii="Times New Roman" w:hAnsi="Times New Roman" w:hint="default"/>
      </w:rPr>
    </w:lvl>
    <w:lvl w:ilvl="4" w:tplc="702260A8">
      <w:start w:val="1"/>
      <w:numFmt w:val="bullet"/>
      <w:lvlText w:val="•"/>
      <w:lvlJc w:val="left"/>
      <w:pPr>
        <w:tabs>
          <w:tab w:val="num" w:pos="3600"/>
        </w:tabs>
        <w:ind w:left="3600" w:hanging="360"/>
      </w:pPr>
      <w:rPr>
        <w:rFonts w:ascii="Times New Roman" w:hAnsi="Times New Roman" w:hint="default"/>
      </w:rPr>
    </w:lvl>
    <w:lvl w:ilvl="5" w:tplc="6BC265EE" w:tentative="1">
      <w:start w:val="1"/>
      <w:numFmt w:val="bullet"/>
      <w:lvlText w:val="•"/>
      <w:lvlJc w:val="left"/>
      <w:pPr>
        <w:tabs>
          <w:tab w:val="num" w:pos="4320"/>
        </w:tabs>
        <w:ind w:left="4320" w:hanging="360"/>
      </w:pPr>
      <w:rPr>
        <w:rFonts w:ascii="Times New Roman" w:hAnsi="Times New Roman" w:hint="default"/>
      </w:rPr>
    </w:lvl>
    <w:lvl w:ilvl="6" w:tplc="E0EC5656" w:tentative="1">
      <w:start w:val="1"/>
      <w:numFmt w:val="bullet"/>
      <w:lvlText w:val="•"/>
      <w:lvlJc w:val="left"/>
      <w:pPr>
        <w:tabs>
          <w:tab w:val="num" w:pos="5040"/>
        </w:tabs>
        <w:ind w:left="5040" w:hanging="360"/>
      </w:pPr>
      <w:rPr>
        <w:rFonts w:ascii="Times New Roman" w:hAnsi="Times New Roman" w:hint="default"/>
      </w:rPr>
    </w:lvl>
    <w:lvl w:ilvl="7" w:tplc="7CAC45E4" w:tentative="1">
      <w:start w:val="1"/>
      <w:numFmt w:val="bullet"/>
      <w:lvlText w:val="•"/>
      <w:lvlJc w:val="left"/>
      <w:pPr>
        <w:tabs>
          <w:tab w:val="num" w:pos="5760"/>
        </w:tabs>
        <w:ind w:left="5760" w:hanging="360"/>
      </w:pPr>
      <w:rPr>
        <w:rFonts w:ascii="Times New Roman" w:hAnsi="Times New Roman" w:hint="default"/>
      </w:rPr>
    </w:lvl>
    <w:lvl w:ilvl="8" w:tplc="B92096B2"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9F1584D"/>
    <w:multiLevelType w:val="hybridMultilevel"/>
    <w:tmpl w:val="80A01B8C"/>
    <w:lvl w:ilvl="0" w:tplc="2AB0ED70">
      <w:start w:val="1"/>
      <w:numFmt w:val="bullet"/>
      <w:lvlText w:val="•"/>
      <w:lvlJc w:val="left"/>
      <w:pPr>
        <w:tabs>
          <w:tab w:val="num" w:pos="720"/>
        </w:tabs>
        <w:ind w:left="720" w:hanging="360"/>
      </w:pPr>
      <w:rPr>
        <w:rFonts w:ascii="Times New Roman" w:hAnsi="Times New Roman" w:hint="default"/>
      </w:rPr>
    </w:lvl>
    <w:lvl w:ilvl="1" w:tplc="8430ABF2" w:tentative="1">
      <w:start w:val="1"/>
      <w:numFmt w:val="bullet"/>
      <w:lvlText w:val="•"/>
      <w:lvlJc w:val="left"/>
      <w:pPr>
        <w:tabs>
          <w:tab w:val="num" w:pos="1440"/>
        </w:tabs>
        <w:ind w:left="1440" w:hanging="360"/>
      </w:pPr>
      <w:rPr>
        <w:rFonts w:ascii="Times New Roman" w:hAnsi="Times New Roman" w:hint="default"/>
      </w:rPr>
    </w:lvl>
    <w:lvl w:ilvl="2" w:tplc="EEE0C2C4" w:tentative="1">
      <w:start w:val="1"/>
      <w:numFmt w:val="bullet"/>
      <w:lvlText w:val="•"/>
      <w:lvlJc w:val="left"/>
      <w:pPr>
        <w:tabs>
          <w:tab w:val="num" w:pos="2160"/>
        </w:tabs>
        <w:ind w:left="2160" w:hanging="360"/>
      </w:pPr>
      <w:rPr>
        <w:rFonts w:ascii="Times New Roman" w:hAnsi="Times New Roman" w:hint="default"/>
      </w:rPr>
    </w:lvl>
    <w:lvl w:ilvl="3" w:tplc="8646D320">
      <w:start w:val="1"/>
      <w:numFmt w:val="bullet"/>
      <w:lvlText w:val="•"/>
      <w:lvlJc w:val="left"/>
      <w:pPr>
        <w:tabs>
          <w:tab w:val="num" w:pos="2880"/>
        </w:tabs>
        <w:ind w:left="2880" w:hanging="360"/>
      </w:pPr>
      <w:rPr>
        <w:rFonts w:ascii="Times New Roman" w:hAnsi="Times New Roman" w:hint="default"/>
      </w:rPr>
    </w:lvl>
    <w:lvl w:ilvl="4" w:tplc="E9FE3BC0" w:tentative="1">
      <w:start w:val="1"/>
      <w:numFmt w:val="bullet"/>
      <w:lvlText w:val="•"/>
      <w:lvlJc w:val="left"/>
      <w:pPr>
        <w:tabs>
          <w:tab w:val="num" w:pos="3600"/>
        </w:tabs>
        <w:ind w:left="3600" w:hanging="360"/>
      </w:pPr>
      <w:rPr>
        <w:rFonts w:ascii="Times New Roman" w:hAnsi="Times New Roman" w:hint="default"/>
      </w:rPr>
    </w:lvl>
    <w:lvl w:ilvl="5" w:tplc="AB4858B0" w:tentative="1">
      <w:start w:val="1"/>
      <w:numFmt w:val="bullet"/>
      <w:lvlText w:val="•"/>
      <w:lvlJc w:val="left"/>
      <w:pPr>
        <w:tabs>
          <w:tab w:val="num" w:pos="4320"/>
        </w:tabs>
        <w:ind w:left="4320" w:hanging="360"/>
      </w:pPr>
      <w:rPr>
        <w:rFonts w:ascii="Times New Roman" w:hAnsi="Times New Roman" w:hint="default"/>
      </w:rPr>
    </w:lvl>
    <w:lvl w:ilvl="6" w:tplc="CA743A78" w:tentative="1">
      <w:start w:val="1"/>
      <w:numFmt w:val="bullet"/>
      <w:lvlText w:val="•"/>
      <w:lvlJc w:val="left"/>
      <w:pPr>
        <w:tabs>
          <w:tab w:val="num" w:pos="5040"/>
        </w:tabs>
        <w:ind w:left="5040" w:hanging="360"/>
      </w:pPr>
      <w:rPr>
        <w:rFonts w:ascii="Times New Roman" w:hAnsi="Times New Roman" w:hint="default"/>
      </w:rPr>
    </w:lvl>
    <w:lvl w:ilvl="7" w:tplc="6D9800C8" w:tentative="1">
      <w:start w:val="1"/>
      <w:numFmt w:val="bullet"/>
      <w:lvlText w:val="•"/>
      <w:lvlJc w:val="left"/>
      <w:pPr>
        <w:tabs>
          <w:tab w:val="num" w:pos="5760"/>
        </w:tabs>
        <w:ind w:left="5760" w:hanging="360"/>
      </w:pPr>
      <w:rPr>
        <w:rFonts w:ascii="Times New Roman" w:hAnsi="Times New Roman" w:hint="default"/>
      </w:rPr>
    </w:lvl>
    <w:lvl w:ilvl="8" w:tplc="7806EA18" w:tentative="1">
      <w:start w:val="1"/>
      <w:numFmt w:val="bullet"/>
      <w:lvlText w:val="•"/>
      <w:lvlJc w:val="left"/>
      <w:pPr>
        <w:tabs>
          <w:tab w:val="num" w:pos="6480"/>
        </w:tabs>
        <w:ind w:left="6480" w:hanging="360"/>
      </w:pPr>
      <w:rPr>
        <w:rFonts w:ascii="Times New Roman" w:hAnsi="Times New Roman" w:hint="default"/>
      </w:rPr>
    </w:lvl>
  </w:abstractNum>
  <w:abstractNum w:abstractNumId="12">
    <w:nsid w:val="1A6F3C5A"/>
    <w:multiLevelType w:val="hybridMultilevel"/>
    <w:tmpl w:val="1ED41BF0"/>
    <w:lvl w:ilvl="0" w:tplc="61B4AA0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BF655E1"/>
    <w:multiLevelType w:val="hybridMultilevel"/>
    <w:tmpl w:val="CDEEC6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1F900BA7"/>
    <w:multiLevelType w:val="hybridMultilevel"/>
    <w:tmpl w:val="7CA673E4"/>
    <w:lvl w:ilvl="0" w:tplc="0C0A0003">
      <w:start w:val="1"/>
      <w:numFmt w:val="bullet"/>
      <w:lvlText w:val="o"/>
      <w:lvlJc w:val="left"/>
      <w:pPr>
        <w:ind w:left="360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22363CA"/>
    <w:multiLevelType w:val="hybridMultilevel"/>
    <w:tmpl w:val="043E3272"/>
    <w:lvl w:ilvl="0" w:tplc="A8F07ABA">
      <w:start w:val="1"/>
      <w:numFmt w:val="bullet"/>
      <w:lvlText w:val="•"/>
      <w:lvlJc w:val="left"/>
      <w:pPr>
        <w:tabs>
          <w:tab w:val="num" w:pos="720"/>
        </w:tabs>
        <w:ind w:left="720" w:hanging="360"/>
      </w:pPr>
      <w:rPr>
        <w:rFonts w:ascii="Times New Roman" w:hAnsi="Times New Roman" w:hint="default"/>
      </w:rPr>
    </w:lvl>
    <w:lvl w:ilvl="1" w:tplc="8F24C426" w:tentative="1">
      <w:start w:val="1"/>
      <w:numFmt w:val="bullet"/>
      <w:lvlText w:val="•"/>
      <w:lvlJc w:val="left"/>
      <w:pPr>
        <w:tabs>
          <w:tab w:val="num" w:pos="1440"/>
        </w:tabs>
        <w:ind w:left="1440" w:hanging="360"/>
      </w:pPr>
      <w:rPr>
        <w:rFonts w:ascii="Times New Roman" w:hAnsi="Times New Roman" w:hint="default"/>
      </w:rPr>
    </w:lvl>
    <w:lvl w:ilvl="2" w:tplc="88DE4B2A">
      <w:start w:val="1"/>
      <w:numFmt w:val="bullet"/>
      <w:lvlText w:val="•"/>
      <w:lvlJc w:val="left"/>
      <w:pPr>
        <w:tabs>
          <w:tab w:val="num" w:pos="2160"/>
        </w:tabs>
        <w:ind w:left="2160" w:hanging="360"/>
      </w:pPr>
      <w:rPr>
        <w:rFonts w:ascii="Times New Roman" w:hAnsi="Times New Roman" w:hint="default"/>
      </w:rPr>
    </w:lvl>
    <w:lvl w:ilvl="3" w:tplc="D7EE5DC4">
      <w:start w:val="2343"/>
      <w:numFmt w:val="bullet"/>
      <w:lvlText w:val="–"/>
      <w:lvlJc w:val="left"/>
      <w:pPr>
        <w:tabs>
          <w:tab w:val="num" w:pos="2880"/>
        </w:tabs>
        <w:ind w:left="2880" w:hanging="360"/>
      </w:pPr>
      <w:rPr>
        <w:rFonts w:ascii="Times New Roman" w:hAnsi="Times New Roman" w:hint="default"/>
      </w:rPr>
    </w:lvl>
    <w:lvl w:ilvl="4" w:tplc="C4022534">
      <w:start w:val="1"/>
      <w:numFmt w:val="bullet"/>
      <w:lvlText w:val="•"/>
      <w:lvlJc w:val="left"/>
      <w:pPr>
        <w:tabs>
          <w:tab w:val="num" w:pos="3600"/>
        </w:tabs>
        <w:ind w:left="3600" w:hanging="360"/>
      </w:pPr>
      <w:rPr>
        <w:rFonts w:ascii="Times New Roman" w:hAnsi="Times New Roman" w:hint="default"/>
      </w:rPr>
    </w:lvl>
    <w:lvl w:ilvl="5" w:tplc="C8201812" w:tentative="1">
      <w:start w:val="1"/>
      <w:numFmt w:val="bullet"/>
      <w:lvlText w:val="•"/>
      <w:lvlJc w:val="left"/>
      <w:pPr>
        <w:tabs>
          <w:tab w:val="num" w:pos="4320"/>
        </w:tabs>
        <w:ind w:left="4320" w:hanging="360"/>
      </w:pPr>
      <w:rPr>
        <w:rFonts w:ascii="Times New Roman" w:hAnsi="Times New Roman" w:hint="default"/>
      </w:rPr>
    </w:lvl>
    <w:lvl w:ilvl="6" w:tplc="DCA43694" w:tentative="1">
      <w:start w:val="1"/>
      <w:numFmt w:val="bullet"/>
      <w:lvlText w:val="•"/>
      <w:lvlJc w:val="left"/>
      <w:pPr>
        <w:tabs>
          <w:tab w:val="num" w:pos="5040"/>
        </w:tabs>
        <w:ind w:left="5040" w:hanging="360"/>
      </w:pPr>
      <w:rPr>
        <w:rFonts w:ascii="Times New Roman" w:hAnsi="Times New Roman" w:hint="default"/>
      </w:rPr>
    </w:lvl>
    <w:lvl w:ilvl="7" w:tplc="2D881B62" w:tentative="1">
      <w:start w:val="1"/>
      <w:numFmt w:val="bullet"/>
      <w:lvlText w:val="•"/>
      <w:lvlJc w:val="left"/>
      <w:pPr>
        <w:tabs>
          <w:tab w:val="num" w:pos="5760"/>
        </w:tabs>
        <w:ind w:left="5760" w:hanging="360"/>
      </w:pPr>
      <w:rPr>
        <w:rFonts w:ascii="Times New Roman" w:hAnsi="Times New Roman" w:hint="default"/>
      </w:rPr>
    </w:lvl>
    <w:lvl w:ilvl="8" w:tplc="CC849BB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23774044"/>
    <w:multiLevelType w:val="hybridMultilevel"/>
    <w:tmpl w:val="A5F658A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nsid w:val="23A9446C"/>
    <w:multiLevelType w:val="hybridMultilevel"/>
    <w:tmpl w:val="A218F20E"/>
    <w:lvl w:ilvl="0" w:tplc="61B4AA0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2B7852BC"/>
    <w:multiLevelType w:val="hybridMultilevel"/>
    <w:tmpl w:val="06506D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2E622B81"/>
    <w:multiLevelType w:val="hybridMultilevel"/>
    <w:tmpl w:val="38742780"/>
    <w:lvl w:ilvl="0" w:tplc="9D3C8706">
      <w:start w:val="1"/>
      <w:numFmt w:val="bullet"/>
      <w:lvlText w:val="•"/>
      <w:lvlJc w:val="left"/>
      <w:pPr>
        <w:tabs>
          <w:tab w:val="num" w:pos="720"/>
        </w:tabs>
        <w:ind w:left="720" w:hanging="360"/>
      </w:pPr>
      <w:rPr>
        <w:rFonts w:ascii="Arial" w:hAnsi="Arial" w:hint="default"/>
      </w:rPr>
    </w:lvl>
    <w:lvl w:ilvl="1" w:tplc="673869A0" w:tentative="1">
      <w:start w:val="1"/>
      <w:numFmt w:val="bullet"/>
      <w:lvlText w:val="•"/>
      <w:lvlJc w:val="left"/>
      <w:pPr>
        <w:tabs>
          <w:tab w:val="num" w:pos="1440"/>
        </w:tabs>
        <w:ind w:left="1440" w:hanging="360"/>
      </w:pPr>
      <w:rPr>
        <w:rFonts w:ascii="Arial" w:hAnsi="Arial" w:hint="default"/>
      </w:rPr>
    </w:lvl>
    <w:lvl w:ilvl="2" w:tplc="B9FECAA0" w:tentative="1">
      <w:start w:val="1"/>
      <w:numFmt w:val="bullet"/>
      <w:lvlText w:val="•"/>
      <w:lvlJc w:val="left"/>
      <w:pPr>
        <w:tabs>
          <w:tab w:val="num" w:pos="2160"/>
        </w:tabs>
        <w:ind w:left="2160" w:hanging="360"/>
      </w:pPr>
      <w:rPr>
        <w:rFonts w:ascii="Arial" w:hAnsi="Arial" w:hint="default"/>
      </w:rPr>
    </w:lvl>
    <w:lvl w:ilvl="3" w:tplc="EDB4901A">
      <w:start w:val="1"/>
      <w:numFmt w:val="bullet"/>
      <w:lvlText w:val="•"/>
      <w:lvlJc w:val="left"/>
      <w:pPr>
        <w:tabs>
          <w:tab w:val="num" w:pos="2880"/>
        </w:tabs>
        <w:ind w:left="2880" w:hanging="360"/>
      </w:pPr>
      <w:rPr>
        <w:rFonts w:ascii="Arial" w:hAnsi="Arial" w:hint="default"/>
      </w:rPr>
    </w:lvl>
    <w:lvl w:ilvl="4" w:tplc="D1042E42">
      <w:start w:val="2492"/>
      <w:numFmt w:val="bullet"/>
      <w:lvlText w:val="•"/>
      <w:lvlJc w:val="left"/>
      <w:pPr>
        <w:tabs>
          <w:tab w:val="num" w:pos="3600"/>
        </w:tabs>
        <w:ind w:left="3600" w:hanging="360"/>
      </w:pPr>
      <w:rPr>
        <w:rFonts w:ascii="Arial" w:hAnsi="Arial" w:hint="default"/>
      </w:rPr>
    </w:lvl>
    <w:lvl w:ilvl="5" w:tplc="FC669974" w:tentative="1">
      <w:start w:val="1"/>
      <w:numFmt w:val="bullet"/>
      <w:lvlText w:val="•"/>
      <w:lvlJc w:val="left"/>
      <w:pPr>
        <w:tabs>
          <w:tab w:val="num" w:pos="4320"/>
        </w:tabs>
        <w:ind w:left="4320" w:hanging="360"/>
      </w:pPr>
      <w:rPr>
        <w:rFonts w:ascii="Arial" w:hAnsi="Arial" w:hint="default"/>
      </w:rPr>
    </w:lvl>
    <w:lvl w:ilvl="6" w:tplc="9410B7D6" w:tentative="1">
      <w:start w:val="1"/>
      <w:numFmt w:val="bullet"/>
      <w:lvlText w:val="•"/>
      <w:lvlJc w:val="left"/>
      <w:pPr>
        <w:tabs>
          <w:tab w:val="num" w:pos="5040"/>
        </w:tabs>
        <w:ind w:left="5040" w:hanging="360"/>
      </w:pPr>
      <w:rPr>
        <w:rFonts w:ascii="Arial" w:hAnsi="Arial" w:hint="default"/>
      </w:rPr>
    </w:lvl>
    <w:lvl w:ilvl="7" w:tplc="1436A934" w:tentative="1">
      <w:start w:val="1"/>
      <w:numFmt w:val="bullet"/>
      <w:lvlText w:val="•"/>
      <w:lvlJc w:val="left"/>
      <w:pPr>
        <w:tabs>
          <w:tab w:val="num" w:pos="5760"/>
        </w:tabs>
        <w:ind w:left="5760" w:hanging="360"/>
      </w:pPr>
      <w:rPr>
        <w:rFonts w:ascii="Arial" w:hAnsi="Arial" w:hint="default"/>
      </w:rPr>
    </w:lvl>
    <w:lvl w:ilvl="8" w:tplc="A6AE05D6" w:tentative="1">
      <w:start w:val="1"/>
      <w:numFmt w:val="bullet"/>
      <w:lvlText w:val="•"/>
      <w:lvlJc w:val="left"/>
      <w:pPr>
        <w:tabs>
          <w:tab w:val="num" w:pos="6480"/>
        </w:tabs>
        <w:ind w:left="6480" w:hanging="360"/>
      </w:pPr>
      <w:rPr>
        <w:rFonts w:ascii="Arial" w:hAnsi="Arial" w:hint="default"/>
      </w:rPr>
    </w:lvl>
  </w:abstractNum>
  <w:abstractNum w:abstractNumId="20">
    <w:nsid w:val="2EE26253"/>
    <w:multiLevelType w:val="hybridMultilevel"/>
    <w:tmpl w:val="259AC6E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37587BD2"/>
    <w:multiLevelType w:val="hybridMultilevel"/>
    <w:tmpl w:val="46B8523E"/>
    <w:lvl w:ilvl="0" w:tplc="323EF220">
      <w:start w:val="1"/>
      <w:numFmt w:val="bullet"/>
      <w:lvlText w:val="•"/>
      <w:lvlJc w:val="left"/>
      <w:pPr>
        <w:tabs>
          <w:tab w:val="num" w:pos="720"/>
        </w:tabs>
        <w:ind w:left="720" w:hanging="360"/>
      </w:pPr>
      <w:rPr>
        <w:rFonts w:ascii="Times New Roman" w:hAnsi="Times New Roman" w:hint="default"/>
      </w:rPr>
    </w:lvl>
    <w:lvl w:ilvl="1" w:tplc="744A9F86">
      <w:start w:val="1"/>
      <w:numFmt w:val="bullet"/>
      <w:lvlText w:val="•"/>
      <w:lvlJc w:val="left"/>
      <w:pPr>
        <w:tabs>
          <w:tab w:val="num" w:pos="1440"/>
        </w:tabs>
        <w:ind w:left="1440" w:hanging="360"/>
      </w:pPr>
      <w:rPr>
        <w:rFonts w:ascii="Times New Roman" w:hAnsi="Times New Roman" w:hint="default"/>
      </w:rPr>
    </w:lvl>
    <w:lvl w:ilvl="2" w:tplc="41083C28">
      <w:start w:val="1"/>
      <w:numFmt w:val="bullet"/>
      <w:lvlText w:val="•"/>
      <w:lvlJc w:val="left"/>
      <w:pPr>
        <w:tabs>
          <w:tab w:val="num" w:pos="2160"/>
        </w:tabs>
        <w:ind w:left="2160" w:hanging="360"/>
      </w:pPr>
      <w:rPr>
        <w:rFonts w:ascii="Times New Roman" w:hAnsi="Times New Roman" w:hint="default"/>
      </w:rPr>
    </w:lvl>
    <w:lvl w:ilvl="3" w:tplc="26421966">
      <w:start w:val="1"/>
      <w:numFmt w:val="bullet"/>
      <w:lvlText w:val="•"/>
      <w:lvlJc w:val="left"/>
      <w:pPr>
        <w:tabs>
          <w:tab w:val="num" w:pos="2880"/>
        </w:tabs>
        <w:ind w:left="2880" w:hanging="360"/>
      </w:pPr>
      <w:rPr>
        <w:rFonts w:ascii="Times New Roman" w:hAnsi="Times New Roman" w:hint="default"/>
      </w:rPr>
    </w:lvl>
    <w:lvl w:ilvl="4" w:tplc="0C0A0005">
      <w:start w:val="1"/>
      <w:numFmt w:val="bullet"/>
      <w:lvlText w:val=""/>
      <w:lvlJc w:val="left"/>
      <w:pPr>
        <w:tabs>
          <w:tab w:val="num" w:pos="3600"/>
        </w:tabs>
        <w:ind w:left="3600" w:hanging="360"/>
      </w:pPr>
      <w:rPr>
        <w:rFonts w:ascii="Wingdings" w:hAnsi="Wingdings" w:hint="default"/>
      </w:rPr>
    </w:lvl>
    <w:lvl w:ilvl="5" w:tplc="059A5720">
      <w:start w:val="1"/>
      <w:numFmt w:val="bullet"/>
      <w:lvlText w:val="•"/>
      <w:lvlJc w:val="left"/>
      <w:pPr>
        <w:tabs>
          <w:tab w:val="num" w:pos="4320"/>
        </w:tabs>
        <w:ind w:left="4320" w:hanging="360"/>
      </w:pPr>
      <w:rPr>
        <w:rFonts w:ascii="Times New Roman" w:hAnsi="Times New Roman" w:hint="default"/>
      </w:rPr>
    </w:lvl>
    <w:lvl w:ilvl="6" w:tplc="B8F88A8C" w:tentative="1">
      <w:start w:val="1"/>
      <w:numFmt w:val="bullet"/>
      <w:lvlText w:val="•"/>
      <w:lvlJc w:val="left"/>
      <w:pPr>
        <w:tabs>
          <w:tab w:val="num" w:pos="5040"/>
        </w:tabs>
        <w:ind w:left="5040" w:hanging="360"/>
      </w:pPr>
      <w:rPr>
        <w:rFonts w:ascii="Times New Roman" w:hAnsi="Times New Roman" w:hint="default"/>
      </w:rPr>
    </w:lvl>
    <w:lvl w:ilvl="7" w:tplc="9FD4346A" w:tentative="1">
      <w:start w:val="1"/>
      <w:numFmt w:val="bullet"/>
      <w:lvlText w:val="•"/>
      <w:lvlJc w:val="left"/>
      <w:pPr>
        <w:tabs>
          <w:tab w:val="num" w:pos="5760"/>
        </w:tabs>
        <w:ind w:left="5760" w:hanging="360"/>
      </w:pPr>
      <w:rPr>
        <w:rFonts w:ascii="Times New Roman" w:hAnsi="Times New Roman" w:hint="default"/>
      </w:rPr>
    </w:lvl>
    <w:lvl w:ilvl="8" w:tplc="1A0CC55A" w:tentative="1">
      <w:start w:val="1"/>
      <w:numFmt w:val="bullet"/>
      <w:lvlText w:val="•"/>
      <w:lvlJc w:val="left"/>
      <w:pPr>
        <w:tabs>
          <w:tab w:val="num" w:pos="6480"/>
        </w:tabs>
        <w:ind w:left="6480" w:hanging="360"/>
      </w:pPr>
      <w:rPr>
        <w:rFonts w:ascii="Times New Roman" w:hAnsi="Times New Roman" w:hint="default"/>
      </w:rPr>
    </w:lvl>
  </w:abstractNum>
  <w:abstractNum w:abstractNumId="22">
    <w:nsid w:val="3A3709DF"/>
    <w:multiLevelType w:val="hybridMultilevel"/>
    <w:tmpl w:val="C756E2BE"/>
    <w:lvl w:ilvl="0" w:tplc="4D74AE9C">
      <w:start w:val="1"/>
      <w:numFmt w:val="bullet"/>
      <w:lvlText w:val="•"/>
      <w:lvlJc w:val="left"/>
      <w:pPr>
        <w:tabs>
          <w:tab w:val="num" w:pos="720"/>
        </w:tabs>
        <w:ind w:left="720" w:hanging="360"/>
      </w:pPr>
      <w:rPr>
        <w:rFonts w:ascii="Times New Roman" w:hAnsi="Times New Roman" w:hint="default"/>
      </w:rPr>
    </w:lvl>
    <w:lvl w:ilvl="1" w:tplc="09AC6624" w:tentative="1">
      <w:start w:val="1"/>
      <w:numFmt w:val="bullet"/>
      <w:lvlText w:val="•"/>
      <w:lvlJc w:val="left"/>
      <w:pPr>
        <w:tabs>
          <w:tab w:val="num" w:pos="1440"/>
        </w:tabs>
        <w:ind w:left="1440" w:hanging="360"/>
      </w:pPr>
      <w:rPr>
        <w:rFonts w:ascii="Times New Roman" w:hAnsi="Times New Roman" w:hint="default"/>
      </w:rPr>
    </w:lvl>
    <w:lvl w:ilvl="2" w:tplc="D1FC6DE0" w:tentative="1">
      <w:start w:val="1"/>
      <w:numFmt w:val="bullet"/>
      <w:lvlText w:val="•"/>
      <w:lvlJc w:val="left"/>
      <w:pPr>
        <w:tabs>
          <w:tab w:val="num" w:pos="2160"/>
        </w:tabs>
        <w:ind w:left="2160" w:hanging="360"/>
      </w:pPr>
      <w:rPr>
        <w:rFonts w:ascii="Times New Roman" w:hAnsi="Times New Roman" w:hint="default"/>
      </w:rPr>
    </w:lvl>
    <w:lvl w:ilvl="3" w:tplc="C5EA17A2">
      <w:start w:val="1"/>
      <w:numFmt w:val="bullet"/>
      <w:lvlText w:val="•"/>
      <w:lvlJc w:val="left"/>
      <w:pPr>
        <w:tabs>
          <w:tab w:val="num" w:pos="2880"/>
        </w:tabs>
        <w:ind w:left="2880" w:hanging="360"/>
      </w:pPr>
      <w:rPr>
        <w:rFonts w:ascii="Times New Roman" w:hAnsi="Times New Roman" w:hint="default"/>
      </w:rPr>
    </w:lvl>
    <w:lvl w:ilvl="4" w:tplc="EA069BF8" w:tentative="1">
      <w:start w:val="1"/>
      <w:numFmt w:val="bullet"/>
      <w:lvlText w:val="•"/>
      <w:lvlJc w:val="left"/>
      <w:pPr>
        <w:tabs>
          <w:tab w:val="num" w:pos="3600"/>
        </w:tabs>
        <w:ind w:left="3600" w:hanging="360"/>
      </w:pPr>
      <w:rPr>
        <w:rFonts w:ascii="Times New Roman" w:hAnsi="Times New Roman" w:hint="default"/>
      </w:rPr>
    </w:lvl>
    <w:lvl w:ilvl="5" w:tplc="E39A509E" w:tentative="1">
      <w:start w:val="1"/>
      <w:numFmt w:val="bullet"/>
      <w:lvlText w:val="•"/>
      <w:lvlJc w:val="left"/>
      <w:pPr>
        <w:tabs>
          <w:tab w:val="num" w:pos="4320"/>
        </w:tabs>
        <w:ind w:left="4320" w:hanging="360"/>
      </w:pPr>
      <w:rPr>
        <w:rFonts w:ascii="Times New Roman" w:hAnsi="Times New Roman" w:hint="default"/>
      </w:rPr>
    </w:lvl>
    <w:lvl w:ilvl="6" w:tplc="4C3AA002" w:tentative="1">
      <w:start w:val="1"/>
      <w:numFmt w:val="bullet"/>
      <w:lvlText w:val="•"/>
      <w:lvlJc w:val="left"/>
      <w:pPr>
        <w:tabs>
          <w:tab w:val="num" w:pos="5040"/>
        </w:tabs>
        <w:ind w:left="5040" w:hanging="360"/>
      </w:pPr>
      <w:rPr>
        <w:rFonts w:ascii="Times New Roman" w:hAnsi="Times New Roman" w:hint="default"/>
      </w:rPr>
    </w:lvl>
    <w:lvl w:ilvl="7" w:tplc="0944E800" w:tentative="1">
      <w:start w:val="1"/>
      <w:numFmt w:val="bullet"/>
      <w:lvlText w:val="•"/>
      <w:lvlJc w:val="left"/>
      <w:pPr>
        <w:tabs>
          <w:tab w:val="num" w:pos="5760"/>
        </w:tabs>
        <w:ind w:left="5760" w:hanging="360"/>
      </w:pPr>
      <w:rPr>
        <w:rFonts w:ascii="Times New Roman" w:hAnsi="Times New Roman" w:hint="default"/>
      </w:rPr>
    </w:lvl>
    <w:lvl w:ilvl="8" w:tplc="DE9CB19A" w:tentative="1">
      <w:start w:val="1"/>
      <w:numFmt w:val="bullet"/>
      <w:lvlText w:val="•"/>
      <w:lvlJc w:val="left"/>
      <w:pPr>
        <w:tabs>
          <w:tab w:val="num" w:pos="6480"/>
        </w:tabs>
        <w:ind w:left="6480" w:hanging="360"/>
      </w:pPr>
      <w:rPr>
        <w:rFonts w:ascii="Times New Roman" w:hAnsi="Times New Roman" w:hint="default"/>
      </w:rPr>
    </w:lvl>
  </w:abstractNum>
  <w:abstractNum w:abstractNumId="23">
    <w:nsid w:val="3A784C7E"/>
    <w:multiLevelType w:val="hybridMultilevel"/>
    <w:tmpl w:val="1A7C91B6"/>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24">
    <w:nsid w:val="44070B0A"/>
    <w:multiLevelType w:val="hybridMultilevel"/>
    <w:tmpl w:val="78E2F7C2"/>
    <w:lvl w:ilvl="0" w:tplc="92A2CF2E">
      <w:start w:val="1"/>
      <w:numFmt w:val="bullet"/>
      <w:lvlText w:val="•"/>
      <w:lvlJc w:val="left"/>
      <w:pPr>
        <w:tabs>
          <w:tab w:val="num" w:pos="1485"/>
        </w:tabs>
        <w:ind w:left="1485" w:hanging="360"/>
      </w:pPr>
      <w:rPr>
        <w:rFonts w:ascii="Times New Roman" w:hAnsi="Times New Roman"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25">
    <w:nsid w:val="4A23758A"/>
    <w:multiLevelType w:val="multilevel"/>
    <w:tmpl w:val="00226AB4"/>
    <w:lvl w:ilvl="0">
      <w:start w:val="1"/>
      <w:numFmt w:val="decimal"/>
      <w:pStyle w:val="Ttulo1"/>
      <w:lvlText w:val="%1."/>
      <w:lvlJc w:val="left"/>
      <w:pPr>
        <w:ind w:left="360" w:hanging="360"/>
      </w:pPr>
      <w:rPr>
        <w:rFonts w:cs="Times New Roman"/>
      </w:rPr>
    </w:lvl>
    <w:lvl w:ilvl="1">
      <w:start w:val="1"/>
      <w:numFmt w:val="decimal"/>
      <w:pStyle w:val="Ttulo2"/>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4B3A3DDE"/>
    <w:multiLevelType w:val="hybridMultilevel"/>
    <w:tmpl w:val="1FB83DC4"/>
    <w:lvl w:ilvl="0" w:tplc="D262765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4FC91B04"/>
    <w:multiLevelType w:val="hybridMultilevel"/>
    <w:tmpl w:val="24C4E5A2"/>
    <w:lvl w:ilvl="0" w:tplc="25FA465A">
      <w:start w:val="1"/>
      <w:numFmt w:val="bullet"/>
      <w:lvlText w:val="•"/>
      <w:lvlJc w:val="left"/>
      <w:pPr>
        <w:tabs>
          <w:tab w:val="num" w:pos="720"/>
        </w:tabs>
        <w:ind w:left="720" w:hanging="360"/>
      </w:pPr>
      <w:rPr>
        <w:rFonts w:ascii="Times New Roman" w:hAnsi="Times New Roman" w:hint="default"/>
      </w:rPr>
    </w:lvl>
    <w:lvl w:ilvl="1" w:tplc="4FC4975A">
      <w:start w:val="1"/>
      <w:numFmt w:val="bullet"/>
      <w:lvlText w:val="•"/>
      <w:lvlJc w:val="left"/>
      <w:pPr>
        <w:tabs>
          <w:tab w:val="num" w:pos="1440"/>
        </w:tabs>
        <w:ind w:left="1440" w:hanging="360"/>
      </w:pPr>
      <w:rPr>
        <w:rFonts w:ascii="Times New Roman" w:hAnsi="Times New Roman" w:hint="default"/>
      </w:rPr>
    </w:lvl>
    <w:lvl w:ilvl="2" w:tplc="EFAAD2B0">
      <w:start w:val="1"/>
      <w:numFmt w:val="bullet"/>
      <w:lvlText w:val="•"/>
      <w:lvlJc w:val="left"/>
      <w:pPr>
        <w:tabs>
          <w:tab w:val="num" w:pos="2160"/>
        </w:tabs>
        <w:ind w:left="2160" w:hanging="360"/>
      </w:pPr>
      <w:rPr>
        <w:rFonts w:ascii="Times New Roman" w:hAnsi="Times New Roman" w:hint="default"/>
      </w:rPr>
    </w:lvl>
    <w:lvl w:ilvl="3" w:tplc="382AF8DA">
      <w:start w:val="1"/>
      <w:numFmt w:val="bullet"/>
      <w:lvlText w:val="•"/>
      <w:lvlJc w:val="left"/>
      <w:pPr>
        <w:tabs>
          <w:tab w:val="num" w:pos="2880"/>
        </w:tabs>
        <w:ind w:left="2880" w:hanging="360"/>
      </w:pPr>
      <w:rPr>
        <w:rFonts w:ascii="Times New Roman" w:hAnsi="Times New Roman" w:hint="default"/>
      </w:rPr>
    </w:lvl>
    <w:lvl w:ilvl="4" w:tplc="539ACE94">
      <w:start w:val="367"/>
      <w:numFmt w:val="bullet"/>
      <w:lvlText w:val="•"/>
      <w:lvlJc w:val="left"/>
      <w:pPr>
        <w:tabs>
          <w:tab w:val="num" w:pos="3600"/>
        </w:tabs>
        <w:ind w:left="3600" w:hanging="360"/>
      </w:pPr>
      <w:rPr>
        <w:rFonts w:ascii="Times New Roman" w:hAnsi="Times New Roman" w:hint="default"/>
      </w:rPr>
    </w:lvl>
    <w:lvl w:ilvl="5" w:tplc="84FC3EBE">
      <w:start w:val="1"/>
      <w:numFmt w:val="bullet"/>
      <w:lvlText w:val="•"/>
      <w:lvlJc w:val="left"/>
      <w:pPr>
        <w:tabs>
          <w:tab w:val="num" w:pos="1637"/>
        </w:tabs>
        <w:ind w:left="1637" w:hanging="360"/>
      </w:pPr>
      <w:rPr>
        <w:rFonts w:ascii="Times New Roman" w:hAnsi="Times New Roman" w:hint="default"/>
      </w:rPr>
    </w:lvl>
    <w:lvl w:ilvl="6" w:tplc="6C40593C">
      <w:start w:val="1"/>
      <w:numFmt w:val="bullet"/>
      <w:lvlText w:val="•"/>
      <w:lvlJc w:val="left"/>
      <w:pPr>
        <w:tabs>
          <w:tab w:val="num" w:pos="5040"/>
        </w:tabs>
        <w:ind w:left="5040" w:hanging="360"/>
      </w:pPr>
      <w:rPr>
        <w:rFonts w:ascii="Times New Roman" w:hAnsi="Times New Roman" w:hint="default"/>
      </w:rPr>
    </w:lvl>
    <w:lvl w:ilvl="7" w:tplc="EDFEC212" w:tentative="1">
      <w:start w:val="1"/>
      <w:numFmt w:val="bullet"/>
      <w:lvlText w:val="•"/>
      <w:lvlJc w:val="left"/>
      <w:pPr>
        <w:tabs>
          <w:tab w:val="num" w:pos="5760"/>
        </w:tabs>
        <w:ind w:left="5760" w:hanging="360"/>
      </w:pPr>
      <w:rPr>
        <w:rFonts w:ascii="Times New Roman" w:hAnsi="Times New Roman" w:hint="default"/>
      </w:rPr>
    </w:lvl>
    <w:lvl w:ilvl="8" w:tplc="A6C6A95C" w:tentative="1">
      <w:start w:val="1"/>
      <w:numFmt w:val="bullet"/>
      <w:lvlText w:val="•"/>
      <w:lvlJc w:val="left"/>
      <w:pPr>
        <w:tabs>
          <w:tab w:val="num" w:pos="6480"/>
        </w:tabs>
        <w:ind w:left="6480" w:hanging="360"/>
      </w:pPr>
      <w:rPr>
        <w:rFonts w:ascii="Times New Roman" w:hAnsi="Times New Roman" w:hint="default"/>
      </w:rPr>
    </w:lvl>
  </w:abstractNum>
  <w:abstractNum w:abstractNumId="28">
    <w:nsid w:val="5B9B2480"/>
    <w:multiLevelType w:val="hybridMultilevel"/>
    <w:tmpl w:val="DA7C6B84"/>
    <w:lvl w:ilvl="0" w:tplc="0C0A0017">
      <w:start w:val="1"/>
      <w:numFmt w:val="lowerLetter"/>
      <w:lvlText w:val="%1)"/>
      <w:lvlJc w:val="left"/>
      <w:pPr>
        <w:ind w:left="1429" w:hanging="360"/>
      </w:pPr>
    </w:lvl>
    <w:lvl w:ilvl="1" w:tplc="0C0A0019">
      <w:start w:val="1"/>
      <w:numFmt w:val="lowerLetter"/>
      <w:lvlText w:val="%2."/>
      <w:lvlJc w:val="left"/>
      <w:pPr>
        <w:ind w:left="2149" w:hanging="360"/>
      </w:pPr>
    </w:lvl>
    <w:lvl w:ilvl="2" w:tplc="0C0A001B">
      <w:start w:val="1"/>
      <w:numFmt w:val="lowerRoman"/>
      <w:lvlText w:val="%3."/>
      <w:lvlJc w:val="right"/>
      <w:pPr>
        <w:ind w:left="2869" w:hanging="180"/>
      </w:pPr>
    </w:lvl>
    <w:lvl w:ilvl="3" w:tplc="0C0A000F">
      <w:start w:val="1"/>
      <w:numFmt w:val="decimal"/>
      <w:lvlText w:val="%4."/>
      <w:lvlJc w:val="left"/>
      <w:pPr>
        <w:ind w:left="3589" w:hanging="360"/>
      </w:pPr>
    </w:lvl>
    <w:lvl w:ilvl="4" w:tplc="0C0A0019">
      <w:start w:val="1"/>
      <w:numFmt w:val="lowerLetter"/>
      <w:lvlText w:val="%5."/>
      <w:lvlJc w:val="left"/>
      <w:pPr>
        <w:ind w:left="4309" w:hanging="360"/>
      </w:pPr>
    </w:lvl>
    <w:lvl w:ilvl="5" w:tplc="0C0A001B">
      <w:start w:val="1"/>
      <w:numFmt w:val="lowerRoman"/>
      <w:lvlText w:val="%6."/>
      <w:lvlJc w:val="right"/>
      <w:pPr>
        <w:ind w:left="5029" w:hanging="180"/>
      </w:pPr>
    </w:lvl>
    <w:lvl w:ilvl="6" w:tplc="0C0A000F">
      <w:start w:val="1"/>
      <w:numFmt w:val="decimal"/>
      <w:lvlText w:val="%7."/>
      <w:lvlJc w:val="left"/>
      <w:pPr>
        <w:ind w:left="5749" w:hanging="360"/>
      </w:pPr>
    </w:lvl>
    <w:lvl w:ilvl="7" w:tplc="0C0A0019">
      <w:start w:val="1"/>
      <w:numFmt w:val="lowerLetter"/>
      <w:lvlText w:val="%8."/>
      <w:lvlJc w:val="left"/>
      <w:pPr>
        <w:ind w:left="6469" w:hanging="360"/>
      </w:pPr>
    </w:lvl>
    <w:lvl w:ilvl="8" w:tplc="0C0A001B">
      <w:start w:val="1"/>
      <w:numFmt w:val="lowerRoman"/>
      <w:lvlText w:val="%9."/>
      <w:lvlJc w:val="right"/>
      <w:pPr>
        <w:ind w:left="7189" w:hanging="180"/>
      </w:pPr>
    </w:lvl>
  </w:abstractNum>
  <w:abstractNum w:abstractNumId="29">
    <w:nsid w:val="5FE051D1"/>
    <w:multiLevelType w:val="hybridMultilevel"/>
    <w:tmpl w:val="2DA0B654"/>
    <w:lvl w:ilvl="0" w:tplc="59A22400">
      <w:start w:val="1"/>
      <w:numFmt w:val="bullet"/>
      <w:lvlText w:val="•"/>
      <w:lvlJc w:val="left"/>
      <w:pPr>
        <w:tabs>
          <w:tab w:val="num" w:pos="720"/>
        </w:tabs>
        <w:ind w:left="720" w:hanging="360"/>
      </w:pPr>
      <w:rPr>
        <w:rFonts w:ascii="Times New Roman" w:hAnsi="Times New Roman" w:hint="default"/>
      </w:rPr>
    </w:lvl>
    <w:lvl w:ilvl="1" w:tplc="79F2BC66" w:tentative="1">
      <w:start w:val="1"/>
      <w:numFmt w:val="bullet"/>
      <w:lvlText w:val="•"/>
      <w:lvlJc w:val="left"/>
      <w:pPr>
        <w:tabs>
          <w:tab w:val="num" w:pos="1440"/>
        </w:tabs>
        <w:ind w:left="1440" w:hanging="360"/>
      </w:pPr>
      <w:rPr>
        <w:rFonts w:ascii="Times New Roman" w:hAnsi="Times New Roman" w:hint="default"/>
      </w:rPr>
    </w:lvl>
    <w:lvl w:ilvl="2" w:tplc="0E6A6778">
      <w:start w:val="1"/>
      <w:numFmt w:val="bullet"/>
      <w:lvlText w:val="•"/>
      <w:lvlJc w:val="left"/>
      <w:pPr>
        <w:tabs>
          <w:tab w:val="num" w:pos="2160"/>
        </w:tabs>
        <w:ind w:left="2160" w:hanging="360"/>
      </w:pPr>
      <w:rPr>
        <w:rFonts w:ascii="Times New Roman" w:hAnsi="Times New Roman" w:hint="default"/>
      </w:rPr>
    </w:lvl>
    <w:lvl w:ilvl="3" w:tplc="E8A483A2" w:tentative="1">
      <w:start w:val="1"/>
      <w:numFmt w:val="bullet"/>
      <w:lvlText w:val="•"/>
      <w:lvlJc w:val="left"/>
      <w:pPr>
        <w:tabs>
          <w:tab w:val="num" w:pos="2880"/>
        </w:tabs>
        <w:ind w:left="2880" w:hanging="360"/>
      </w:pPr>
      <w:rPr>
        <w:rFonts w:ascii="Times New Roman" w:hAnsi="Times New Roman" w:hint="default"/>
      </w:rPr>
    </w:lvl>
    <w:lvl w:ilvl="4" w:tplc="6C16288A" w:tentative="1">
      <w:start w:val="1"/>
      <w:numFmt w:val="bullet"/>
      <w:lvlText w:val="•"/>
      <w:lvlJc w:val="left"/>
      <w:pPr>
        <w:tabs>
          <w:tab w:val="num" w:pos="3600"/>
        </w:tabs>
        <w:ind w:left="3600" w:hanging="360"/>
      </w:pPr>
      <w:rPr>
        <w:rFonts w:ascii="Times New Roman" w:hAnsi="Times New Roman" w:hint="default"/>
      </w:rPr>
    </w:lvl>
    <w:lvl w:ilvl="5" w:tplc="93C0A8DE" w:tentative="1">
      <w:start w:val="1"/>
      <w:numFmt w:val="bullet"/>
      <w:lvlText w:val="•"/>
      <w:lvlJc w:val="left"/>
      <w:pPr>
        <w:tabs>
          <w:tab w:val="num" w:pos="4320"/>
        </w:tabs>
        <w:ind w:left="4320" w:hanging="360"/>
      </w:pPr>
      <w:rPr>
        <w:rFonts w:ascii="Times New Roman" w:hAnsi="Times New Roman" w:hint="default"/>
      </w:rPr>
    </w:lvl>
    <w:lvl w:ilvl="6" w:tplc="CBE47DB4" w:tentative="1">
      <w:start w:val="1"/>
      <w:numFmt w:val="bullet"/>
      <w:lvlText w:val="•"/>
      <w:lvlJc w:val="left"/>
      <w:pPr>
        <w:tabs>
          <w:tab w:val="num" w:pos="5040"/>
        </w:tabs>
        <w:ind w:left="5040" w:hanging="360"/>
      </w:pPr>
      <w:rPr>
        <w:rFonts w:ascii="Times New Roman" w:hAnsi="Times New Roman" w:hint="default"/>
      </w:rPr>
    </w:lvl>
    <w:lvl w:ilvl="7" w:tplc="0A6E6B4E" w:tentative="1">
      <w:start w:val="1"/>
      <w:numFmt w:val="bullet"/>
      <w:lvlText w:val="•"/>
      <w:lvlJc w:val="left"/>
      <w:pPr>
        <w:tabs>
          <w:tab w:val="num" w:pos="5760"/>
        </w:tabs>
        <w:ind w:left="5760" w:hanging="360"/>
      </w:pPr>
      <w:rPr>
        <w:rFonts w:ascii="Times New Roman" w:hAnsi="Times New Roman" w:hint="default"/>
      </w:rPr>
    </w:lvl>
    <w:lvl w:ilvl="8" w:tplc="F9282EFC" w:tentative="1">
      <w:start w:val="1"/>
      <w:numFmt w:val="bullet"/>
      <w:lvlText w:val="•"/>
      <w:lvlJc w:val="left"/>
      <w:pPr>
        <w:tabs>
          <w:tab w:val="num" w:pos="6480"/>
        </w:tabs>
        <w:ind w:left="6480" w:hanging="360"/>
      </w:pPr>
      <w:rPr>
        <w:rFonts w:ascii="Times New Roman" w:hAnsi="Times New Roman" w:hint="default"/>
      </w:rPr>
    </w:lvl>
  </w:abstractNum>
  <w:abstractNum w:abstractNumId="30">
    <w:nsid w:val="67A627F8"/>
    <w:multiLevelType w:val="hybridMultilevel"/>
    <w:tmpl w:val="07047CF2"/>
    <w:lvl w:ilvl="0" w:tplc="CF4E7056">
      <w:start w:val="1"/>
      <w:numFmt w:val="bullet"/>
      <w:lvlText w:val="•"/>
      <w:lvlJc w:val="left"/>
      <w:pPr>
        <w:tabs>
          <w:tab w:val="num" w:pos="720"/>
        </w:tabs>
        <w:ind w:left="720" w:hanging="360"/>
      </w:pPr>
      <w:rPr>
        <w:rFonts w:ascii="Arial" w:hAnsi="Arial" w:hint="default"/>
      </w:rPr>
    </w:lvl>
    <w:lvl w:ilvl="1" w:tplc="00A6595C" w:tentative="1">
      <w:start w:val="1"/>
      <w:numFmt w:val="bullet"/>
      <w:lvlText w:val="•"/>
      <w:lvlJc w:val="left"/>
      <w:pPr>
        <w:tabs>
          <w:tab w:val="num" w:pos="1440"/>
        </w:tabs>
        <w:ind w:left="1440" w:hanging="360"/>
      </w:pPr>
      <w:rPr>
        <w:rFonts w:ascii="Arial" w:hAnsi="Arial" w:hint="default"/>
      </w:rPr>
    </w:lvl>
    <w:lvl w:ilvl="2" w:tplc="AD925628" w:tentative="1">
      <w:start w:val="1"/>
      <w:numFmt w:val="bullet"/>
      <w:lvlText w:val="•"/>
      <w:lvlJc w:val="left"/>
      <w:pPr>
        <w:tabs>
          <w:tab w:val="num" w:pos="2160"/>
        </w:tabs>
        <w:ind w:left="2160" w:hanging="360"/>
      </w:pPr>
      <w:rPr>
        <w:rFonts w:ascii="Arial" w:hAnsi="Arial" w:hint="default"/>
      </w:rPr>
    </w:lvl>
    <w:lvl w:ilvl="3" w:tplc="A1023B1C">
      <w:start w:val="1"/>
      <w:numFmt w:val="bullet"/>
      <w:lvlText w:val="•"/>
      <w:lvlJc w:val="left"/>
      <w:pPr>
        <w:tabs>
          <w:tab w:val="num" w:pos="2880"/>
        </w:tabs>
        <w:ind w:left="2880" w:hanging="360"/>
      </w:pPr>
      <w:rPr>
        <w:rFonts w:ascii="Arial" w:hAnsi="Arial" w:hint="default"/>
      </w:rPr>
    </w:lvl>
    <w:lvl w:ilvl="4" w:tplc="08D6615C">
      <w:start w:val="2338"/>
      <w:numFmt w:val="bullet"/>
      <w:lvlText w:val="•"/>
      <w:lvlJc w:val="left"/>
      <w:pPr>
        <w:tabs>
          <w:tab w:val="num" w:pos="3600"/>
        </w:tabs>
        <w:ind w:left="3600" w:hanging="360"/>
      </w:pPr>
      <w:rPr>
        <w:rFonts w:ascii="Arial" w:hAnsi="Arial" w:hint="default"/>
      </w:rPr>
    </w:lvl>
    <w:lvl w:ilvl="5" w:tplc="5BF2EC8E">
      <w:start w:val="1"/>
      <w:numFmt w:val="bullet"/>
      <w:lvlText w:val="•"/>
      <w:lvlJc w:val="left"/>
      <w:pPr>
        <w:tabs>
          <w:tab w:val="num" w:pos="4320"/>
        </w:tabs>
        <w:ind w:left="4320" w:hanging="360"/>
      </w:pPr>
      <w:rPr>
        <w:rFonts w:ascii="Arial" w:hAnsi="Arial" w:hint="default"/>
      </w:rPr>
    </w:lvl>
    <w:lvl w:ilvl="6" w:tplc="C36C9156" w:tentative="1">
      <w:start w:val="1"/>
      <w:numFmt w:val="bullet"/>
      <w:lvlText w:val="•"/>
      <w:lvlJc w:val="left"/>
      <w:pPr>
        <w:tabs>
          <w:tab w:val="num" w:pos="5040"/>
        </w:tabs>
        <w:ind w:left="5040" w:hanging="360"/>
      </w:pPr>
      <w:rPr>
        <w:rFonts w:ascii="Arial" w:hAnsi="Arial" w:hint="default"/>
      </w:rPr>
    </w:lvl>
    <w:lvl w:ilvl="7" w:tplc="3B963E00" w:tentative="1">
      <w:start w:val="1"/>
      <w:numFmt w:val="bullet"/>
      <w:lvlText w:val="•"/>
      <w:lvlJc w:val="left"/>
      <w:pPr>
        <w:tabs>
          <w:tab w:val="num" w:pos="5760"/>
        </w:tabs>
        <w:ind w:left="5760" w:hanging="360"/>
      </w:pPr>
      <w:rPr>
        <w:rFonts w:ascii="Arial" w:hAnsi="Arial" w:hint="default"/>
      </w:rPr>
    </w:lvl>
    <w:lvl w:ilvl="8" w:tplc="F8DCC64E" w:tentative="1">
      <w:start w:val="1"/>
      <w:numFmt w:val="bullet"/>
      <w:lvlText w:val="•"/>
      <w:lvlJc w:val="left"/>
      <w:pPr>
        <w:tabs>
          <w:tab w:val="num" w:pos="6480"/>
        </w:tabs>
        <w:ind w:left="6480" w:hanging="360"/>
      </w:pPr>
      <w:rPr>
        <w:rFonts w:ascii="Arial" w:hAnsi="Arial" w:hint="default"/>
      </w:rPr>
    </w:lvl>
  </w:abstractNum>
  <w:abstractNum w:abstractNumId="31">
    <w:nsid w:val="6B7E1BE0"/>
    <w:multiLevelType w:val="hybridMultilevel"/>
    <w:tmpl w:val="4224E0A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2">
    <w:nsid w:val="6BED2EC3"/>
    <w:multiLevelType w:val="hybridMultilevel"/>
    <w:tmpl w:val="5AB411E0"/>
    <w:lvl w:ilvl="0" w:tplc="92A2CF2E">
      <w:start w:val="1"/>
      <w:numFmt w:val="bullet"/>
      <w:lvlText w:val="•"/>
      <w:lvlJc w:val="left"/>
      <w:pPr>
        <w:tabs>
          <w:tab w:val="num" w:pos="720"/>
        </w:tabs>
        <w:ind w:left="720" w:hanging="360"/>
      </w:pPr>
      <w:rPr>
        <w:rFonts w:ascii="Times New Roman" w:hAnsi="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70D72A65"/>
    <w:multiLevelType w:val="hybridMultilevel"/>
    <w:tmpl w:val="3D8A490E"/>
    <w:lvl w:ilvl="0" w:tplc="0C0A0001">
      <w:start w:val="1"/>
      <w:numFmt w:val="bullet"/>
      <w:lvlText w:val=""/>
      <w:lvlJc w:val="left"/>
      <w:pPr>
        <w:ind w:left="644" w:hanging="360"/>
      </w:pPr>
      <w:rPr>
        <w:rFonts w:ascii="Symbol" w:hAnsi="Symbol" w:hint="default"/>
      </w:rPr>
    </w:lvl>
    <w:lvl w:ilvl="1" w:tplc="0C0A0003">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4">
    <w:nsid w:val="734616B8"/>
    <w:multiLevelType w:val="hybridMultilevel"/>
    <w:tmpl w:val="9E3CD1CA"/>
    <w:lvl w:ilvl="0" w:tplc="889C3600">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A1674AE"/>
    <w:multiLevelType w:val="hybridMultilevel"/>
    <w:tmpl w:val="2EF2717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B374E64"/>
    <w:multiLevelType w:val="hybridMultilevel"/>
    <w:tmpl w:val="65CA6E4E"/>
    <w:lvl w:ilvl="0" w:tplc="0C0A000F">
      <w:start w:val="1"/>
      <w:numFmt w:val="decimal"/>
      <w:lvlText w:val="%1."/>
      <w:lvlJc w:val="left"/>
      <w:pPr>
        <w:ind w:left="720" w:hanging="360"/>
      </w:pPr>
      <w:rPr>
        <w:rFonts w:hint="default"/>
      </w:rPr>
    </w:lvl>
    <w:lvl w:ilvl="1" w:tplc="0C0A000F">
      <w:start w:val="1"/>
      <w:numFmt w:val="decimal"/>
      <w:lvlText w:val="%2."/>
      <w:lvlJc w:val="left"/>
      <w:pPr>
        <w:ind w:left="1440" w:hanging="360"/>
      </w:pPr>
      <w:rPr>
        <w:rFont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BF1150F"/>
    <w:multiLevelType w:val="hybridMultilevel"/>
    <w:tmpl w:val="4D9856CC"/>
    <w:lvl w:ilvl="0" w:tplc="53BA70AC">
      <w:start w:val="1"/>
      <w:numFmt w:val="bullet"/>
      <w:lvlText w:val="•"/>
      <w:lvlJc w:val="left"/>
      <w:pPr>
        <w:tabs>
          <w:tab w:val="num" w:pos="720"/>
        </w:tabs>
        <w:ind w:left="720" w:hanging="360"/>
      </w:pPr>
      <w:rPr>
        <w:rFonts w:ascii="Times New Roman" w:hAnsi="Times New Roman" w:hint="default"/>
      </w:rPr>
    </w:lvl>
    <w:lvl w:ilvl="1" w:tplc="157EFE26" w:tentative="1">
      <w:start w:val="1"/>
      <w:numFmt w:val="bullet"/>
      <w:lvlText w:val="•"/>
      <w:lvlJc w:val="left"/>
      <w:pPr>
        <w:tabs>
          <w:tab w:val="num" w:pos="1440"/>
        </w:tabs>
        <w:ind w:left="1440" w:hanging="360"/>
      </w:pPr>
      <w:rPr>
        <w:rFonts w:ascii="Times New Roman" w:hAnsi="Times New Roman" w:hint="default"/>
      </w:rPr>
    </w:lvl>
    <w:lvl w:ilvl="2" w:tplc="987C719A" w:tentative="1">
      <w:start w:val="1"/>
      <w:numFmt w:val="bullet"/>
      <w:lvlText w:val="•"/>
      <w:lvlJc w:val="left"/>
      <w:pPr>
        <w:tabs>
          <w:tab w:val="num" w:pos="2160"/>
        </w:tabs>
        <w:ind w:left="2160" w:hanging="360"/>
      </w:pPr>
      <w:rPr>
        <w:rFonts w:ascii="Times New Roman" w:hAnsi="Times New Roman" w:hint="default"/>
      </w:rPr>
    </w:lvl>
    <w:lvl w:ilvl="3" w:tplc="98464D3E">
      <w:start w:val="1"/>
      <w:numFmt w:val="bullet"/>
      <w:lvlText w:val="•"/>
      <w:lvlJc w:val="left"/>
      <w:pPr>
        <w:tabs>
          <w:tab w:val="num" w:pos="2880"/>
        </w:tabs>
        <w:ind w:left="2880" w:hanging="360"/>
      </w:pPr>
      <w:rPr>
        <w:rFonts w:ascii="Times New Roman" w:hAnsi="Times New Roman" w:hint="default"/>
      </w:rPr>
    </w:lvl>
    <w:lvl w:ilvl="4" w:tplc="C2E089B6">
      <w:start w:val="2323"/>
      <w:numFmt w:val="bullet"/>
      <w:lvlText w:val="•"/>
      <w:lvlJc w:val="left"/>
      <w:pPr>
        <w:tabs>
          <w:tab w:val="num" w:pos="3600"/>
        </w:tabs>
        <w:ind w:left="3600" w:hanging="360"/>
      </w:pPr>
      <w:rPr>
        <w:rFonts w:ascii="Times New Roman" w:hAnsi="Times New Roman" w:hint="default"/>
      </w:rPr>
    </w:lvl>
    <w:lvl w:ilvl="5" w:tplc="7572FD3E" w:tentative="1">
      <w:start w:val="1"/>
      <w:numFmt w:val="bullet"/>
      <w:lvlText w:val="•"/>
      <w:lvlJc w:val="left"/>
      <w:pPr>
        <w:tabs>
          <w:tab w:val="num" w:pos="4320"/>
        </w:tabs>
        <w:ind w:left="4320" w:hanging="360"/>
      </w:pPr>
      <w:rPr>
        <w:rFonts w:ascii="Times New Roman" w:hAnsi="Times New Roman" w:hint="default"/>
      </w:rPr>
    </w:lvl>
    <w:lvl w:ilvl="6" w:tplc="E55C93FC" w:tentative="1">
      <w:start w:val="1"/>
      <w:numFmt w:val="bullet"/>
      <w:lvlText w:val="•"/>
      <w:lvlJc w:val="left"/>
      <w:pPr>
        <w:tabs>
          <w:tab w:val="num" w:pos="5040"/>
        </w:tabs>
        <w:ind w:left="5040" w:hanging="360"/>
      </w:pPr>
      <w:rPr>
        <w:rFonts w:ascii="Times New Roman" w:hAnsi="Times New Roman" w:hint="default"/>
      </w:rPr>
    </w:lvl>
    <w:lvl w:ilvl="7" w:tplc="BBAC4546" w:tentative="1">
      <w:start w:val="1"/>
      <w:numFmt w:val="bullet"/>
      <w:lvlText w:val="•"/>
      <w:lvlJc w:val="left"/>
      <w:pPr>
        <w:tabs>
          <w:tab w:val="num" w:pos="5760"/>
        </w:tabs>
        <w:ind w:left="5760" w:hanging="360"/>
      </w:pPr>
      <w:rPr>
        <w:rFonts w:ascii="Times New Roman" w:hAnsi="Times New Roman" w:hint="default"/>
      </w:rPr>
    </w:lvl>
    <w:lvl w:ilvl="8" w:tplc="FFE46200" w:tentative="1">
      <w:start w:val="1"/>
      <w:numFmt w:val="bullet"/>
      <w:lvlText w:val="•"/>
      <w:lvlJc w:val="left"/>
      <w:pPr>
        <w:tabs>
          <w:tab w:val="num" w:pos="6480"/>
        </w:tabs>
        <w:ind w:left="6480" w:hanging="360"/>
      </w:pPr>
      <w:rPr>
        <w:rFonts w:ascii="Times New Roman" w:hAnsi="Times New Roman" w:hint="default"/>
      </w:rPr>
    </w:lvl>
  </w:abstractNum>
  <w:abstractNum w:abstractNumId="38">
    <w:nsid w:val="7E64248E"/>
    <w:multiLevelType w:val="hybridMultilevel"/>
    <w:tmpl w:val="4BE02CC2"/>
    <w:lvl w:ilvl="0" w:tplc="9EAA7C36">
      <w:start w:val="1"/>
      <w:numFmt w:val="bullet"/>
      <w:lvlText w:val="•"/>
      <w:lvlJc w:val="left"/>
      <w:pPr>
        <w:tabs>
          <w:tab w:val="num" w:pos="720"/>
        </w:tabs>
        <w:ind w:left="720" w:hanging="360"/>
      </w:pPr>
      <w:rPr>
        <w:rFonts w:ascii="Times New Roman" w:hAnsi="Times New Roman" w:hint="default"/>
      </w:rPr>
    </w:lvl>
    <w:lvl w:ilvl="1" w:tplc="AEBE49AA" w:tentative="1">
      <w:start w:val="1"/>
      <w:numFmt w:val="bullet"/>
      <w:lvlText w:val="•"/>
      <w:lvlJc w:val="left"/>
      <w:pPr>
        <w:tabs>
          <w:tab w:val="num" w:pos="1440"/>
        </w:tabs>
        <w:ind w:left="1440" w:hanging="360"/>
      </w:pPr>
      <w:rPr>
        <w:rFonts w:ascii="Times New Roman" w:hAnsi="Times New Roman" w:hint="default"/>
      </w:rPr>
    </w:lvl>
    <w:lvl w:ilvl="2" w:tplc="4F420B3C" w:tentative="1">
      <w:start w:val="1"/>
      <w:numFmt w:val="bullet"/>
      <w:lvlText w:val="•"/>
      <w:lvlJc w:val="left"/>
      <w:pPr>
        <w:tabs>
          <w:tab w:val="num" w:pos="2160"/>
        </w:tabs>
        <w:ind w:left="2160" w:hanging="360"/>
      </w:pPr>
      <w:rPr>
        <w:rFonts w:ascii="Times New Roman" w:hAnsi="Times New Roman" w:hint="default"/>
      </w:rPr>
    </w:lvl>
    <w:lvl w:ilvl="3" w:tplc="724C2D5C">
      <w:start w:val="1"/>
      <w:numFmt w:val="bullet"/>
      <w:lvlText w:val="•"/>
      <w:lvlJc w:val="left"/>
      <w:pPr>
        <w:tabs>
          <w:tab w:val="num" w:pos="2880"/>
        </w:tabs>
        <w:ind w:left="2880" w:hanging="360"/>
      </w:pPr>
      <w:rPr>
        <w:rFonts w:ascii="Times New Roman" w:hAnsi="Times New Roman" w:hint="default"/>
      </w:rPr>
    </w:lvl>
    <w:lvl w:ilvl="4" w:tplc="900EFBD2" w:tentative="1">
      <w:start w:val="1"/>
      <w:numFmt w:val="bullet"/>
      <w:lvlText w:val="•"/>
      <w:lvlJc w:val="left"/>
      <w:pPr>
        <w:tabs>
          <w:tab w:val="num" w:pos="3600"/>
        </w:tabs>
        <w:ind w:left="3600" w:hanging="360"/>
      </w:pPr>
      <w:rPr>
        <w:rFonts w:ascii="Times New Roman" w:hAnsi="Times New Roman" w:hint="default"/>
      </w:rPr>
    </w:lvl>
    <w:lvl w:ilvl="5" w:tplc="491E81F4" w:tentative="1">
      <w:start w:val="1"/>
      <w:numFmt w:val="bullet"/>
      <w:lvlText w:val="•"/>
      <w:lvlJc w:val="left"/>
      <w:pPr>
        <w:tabs>
          <w:tab w:val="num" w:pos="4320"/>
        </w:tabs>
        <w:ind w:left="4320" w:hanging="360"/>
      </w:pPr>
      <w:rPr>
        <w:rFonts w:ascii="Times New Roman" w:hAnsi="Times New Roman" w:hint="default"/>
      </w:rPr>
    </w:lvl>
    <w:lvl w:ilvl="6" w:tplc="03425B10" w:tentative="1">
      <w:start w:val="1"/>
      <w:numFmt w:val="bullet"/>
      <w:lvlText w:val="•"/>
      <w:lvlJc w:val="left"/>
      <w:pPr>
        <w:tabs>
          <w:tab w:val="num" w:pos="5040"/>
        </w:tabs>
        <w:ind w:left="5040" w:hanging="360"/>
      </w:pPr>
      <w:rPr>
        <w:rFonts w:ascii="Times New Roman" w:hAnsi="Times New Roman" w:hint="default"/>
      </w:rPr>
    </w:lvl>
    <w:lvl w:ilvl="7" w:tplc="E656F624" w:tentative="1">
      <w:start w:val="1"/>
      <w:numFmt w:val="bullet"/>
      <w:lvlText w:val="•"/>
      <w:lvlJc w:val="left"/>
      <w:pPr>
        <w:tabs>
          <w:tab w:val="num" w:pos="5760"/>
        </w:tabs>
        <w:ind w:left="5760" w:hanging="360"/>
      </w:pPr>
      <w:rPr>
        <w:rFonts w:ascii="Times New Roman" w:hAnsi="Times New Roman" w:hint="default"/>
      </w:rPr>
    </w:lvl>
    <w:lvl w:ilvl="8" w:tplc="8650499E" w:tentative="1">
      <w:start w:val="1"/>
      <w:numFmt w:val="bullet"/>
      <w:lvlText w:val="•"/>
      <w:lvlJc w:val="left"/>
      <w:pPr>
        <w:tabs>
          <w:tab w:val="num" w:pos="6480"/>
        </w:tabs>
        <w:ind w:left="6480" w:hanging="360"/>
      </w:pPr>
      <w:rPr>
        <w:rFonts w:ascii="Times New Roman" w:hAnsi="Times New Roman" w:hint="default"/>
      </w:rPr>
    </w:lvl>
  </w:abstractNum>
  <w:num w:numId="1">
    <w:abstractNumId w:val="25"/>
  </w:num>
  <w:num w:numId="2">
    <w:abstractNumId w:val="21"/>
  </w:num>
  <w:num w:numId="3">
    <w:abstractNumId w:val="10"/>
  </w:num>
  <w:num w:numId="4">
    <w:abstractNumId w:val="27"/>
  </w:num>
  <w:num w:numId="5">
    <w:abstractNumId w:val="22"/>
  </w:num>
  <w:num w:numId="6">
    <w:abstractNumId w:val="32"/>
  </w:num>
  <w:num w:numId="7">
    <w:abstractNumId w:val="24"/>
  </w:num>
  <w:num w:numId="8">
    <w:abstractNumId w:val="9"/>
  </w:num>
  <w:num w:numId="9">
    <w:abstractNumId w:val="33"/>
  </w:num>
  <w:num w:numId="10">
    <w:abstractNumId w:val="30"/>
  </w:num>
  <w:num w:numId="11">
    <w:abstractNumId w:val="19"/>
  </w:num>
  <w:num w:numId="12">
    <w:abstractNumId w:val="18"/>
  </w:num>
  <w:num w:numId="13">
    <w:abstractNumId w:val="17"/>
  </w:num>
  <w:num w:numId="14">
    <w:abstractNumId w:val="20"/>
  </w:num>
  <w:num w:numId="15">
    <w:abstractNumId w:val="3"/>
  </w:num>
  <w:num w:numId="16">
    <w:abstractNumId w:val="4"/>
  </w:num>
  <w:num w:numId="17">
    <w:abstractNumId w:val="7"/>
  </w:num>
  <w:num w:numId="18">
    <w:abstractNumId w:val="14"/>
  </w:num>
  <w:num w:numId="19">
    <w:abstractNumId w:val="35"/>
  </w:num>
  <w:num w:numId="20">
    <w:abstractNumId w:val="36"/>
  </w:num>
  <w:num w:numId="21">
    <w:abstractNumId w:val="34"/>
  </w:num>
  <w:num w:numId="22">
    <w:abstractNumId w:val="12"/>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26"/>
  </w:num>
  <w:num w:numId="30">
    <w:abstractNumId w:val="37"/>
  </w:num>
  <w:num w:numId="31">
    <w:abstractNumId w:val="8"/>
  </w:num>
  <w:num w:numId="32">
    <w:abstractNumId w:val="15"/>
  </w:num>
  <w:num w:numId="33">
    <w:abstractNumId w:val="2"/>
  </w:num>
  <w:num w:numId="34">
    <w:abstractNumId w:val="5"/>
  </w:num>
  <w:num w:numId="35">
    <w:abstractNumId w:val="29"/>
  </w:num>
  <w:num w:numId="36">
    <w:abstractNumId w:val="11"/>
  </w:num>
  <w:num w:numId="37">
    <w:abstractNumId w:val="0"/>
  </w:num>
  <w:num w:numId="38">
    <w:abstractNumId w:val="38"/>
  </w:num>
  <w:num w:numId="39">
    <w:abstractNumId w:val="6"/>
  </w:num>
  <w:num w:numId="40">
    <w:abstractNumId w:val="13"/>
  </w:num>
  <w:num w:numId="41">
    <w:abstractNumId w:val="21"/>
  </w:num>
  <w:numIdMacAtCleanup w:val="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gulo Revilla Roberto">
    <w15:presenceInfo w15:providerId="AD" w15:userId="S-1-5-21-26639063-710496532-627194967-325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99C"/>
    <w:rsid w:val="00000016"/>
    <w:rsid w:val="000005F6"/>
    <w:rsid w:val="00002B6E"/>
    <w:rsid w:val="000132B4"/>
    <w:rsid w:val="00026E93"/>
    <w:rsid w:val="0003132B"/>
    <w:rsid w:val="00031BE8"/>
    <w:rsid w:val="000343B0"/>
    <w:rsid w:val="0003679C"/>
    <w:rsid w:val="00037404"/>
    <w:rsid w:val="00041412"/>
    <w:rsid w:val="00046561"/>
    <w:rsid w:val="00050A69"/>
    <w:rsid w:val="00053F94"/>
    <w:rsid w:val="00054CED"/>
    <w:rsid w:val="00057505"/>
    <w:rsid w:val="00061E7A"/>
    <w:rsid w:val="000627A0"/>
    <w:rsid w:val="00072B7C"/>
    <w:rsid w:val="000843D4"/>
    <w:rsid w:val="00095F8A"/>
    <w:rsid w:val="00097174"/>
    <w:rsid w:val="000A0BCA"/>
    <w:rsid w:val="000A1CFB"/>
    <w:rsid w:val="000A330A"/>
    <w:rsid w:val="000A6466"/>
    <w:rsid w:val="000B0BB7"/>
    <w:rsid w:val="000B2DA1"/>
    <w:rsid w:val="000C3431"/>
    <w:rsid w:val="000C3795"/>
    <w:rsid w:val="000D3792"/>
    <w:rsid w:val="000D4703"/>
    <w:rsid w:val="000D7327"/>
    <w:rsid w:val="000E72B2"/>
    <w:rsid w:val="000F3ED6"/>
    <w:rsid w:val="000F7CE4"/>
    <w:rsid w:val="00101B0C"/>
    <w:rsid w:val="001041D0"/>
    <w:rsid w:val="00105E6E"/>
    <w:rsid w:val="001128FD"/>
    <w:rsid w:val="00120987"/>
    <w:rsid w:val="00121DD3"/>
    <w:rsid w:val="00122AB0"/>
    <w:rsid w:val="001247E7"/>
    <w:rsid w:val="00124C63"/>
    <w:rsid w:val="001271CE"/>
    <w:rsid w:val="00147724"/>
    <w:rsid w:val="00147C31"/>
    <w:rsid w:val="00153287"/>
    <w:rsid w:val="001563EE"/>
    <w:rsid w:val="00160C87"/>
    <w:rsid w:val="0016125C"/>
    <w:rsid w:val="0017610A"/>
    <w:rsid w:val="001801DD"/>
    <w:rsid w:val="00186821"/>
    <w:rsid w:val="001A2C89"/>
    <w:rsid w:val="001A4F6E"/>
    <w:rsid w:val="001A5048"/>
    <w:rsid w:val="001A7E5E"/>
    <w:rsid w:val="001B2485"/>
    <w:rsid w:val="001B378D"/>
    <w:rsid w:val="001B3FE3"/>
    <w:rsid w:val="001B5A24"/>
    <w:rsid w:val="001C2825"/>
    <w:rsid w:val="001C37DE"/>
    <w:rsid w:val="001C6497"/>
    <w:rsid w:val="001D464D"/>
    <w:rsid w:val="001D4A75"/>
    <w:rsid w:val="001D53AC"/>
    <w:rsid w:val="001E0E65"/>
    <w:rsid w:val="001F273C"/>
    <w:rsid w:val="001F5F43"/>
    <w:rsid w:val="00200912"/>
    <w:rsid w:val="00210BC3"/>
    <w:rsid w:val="00214970"/>
    <w:rsid w:val="00216167"/>
    <w:rsid w:val="0022251A"/>
    <w:rsid w:val="00222635"/>
    <w:rsid w:val="002226C4"/>
    <w:rsid w:val="00223839"/>
    <w:rsid w:val="002304B8"/>
    <w:rsid w:val="00231BD4"/>
    <w:rsid w:val="00232936"/>
    <w:rsid w:val="0023318E"/>
    <w:rsid w:val="002338DD"/>
    <w:rsid w:val="00242152"/>
    <w:rsid w:val="00245B4B"/>
    <w:rsid w:val="00247C8C"/>
    <w:rsid w:val="00257323"/>
    <w:rsid w:val="0026501C"/>
    <w:rsid w:val="002728E7"/>
    <w:rsid w:val="00291330"/>
    <w:rsid w:val="0029259F"/>
    <w:rsid w:val="002A0DAB"/>
    <w:rsid w:val="002A67FB"/>
    <w:rsid w:val="002A6A68"/>
    <w:rsid w:val="002B096A"/>
    <w:rsid w:val="002C226B"/>
    <w:rsid w:val="002C3CEC"/>
    <w:rsid w:val="002C5863"/>
    <w:rsid w:val="002C7BCE"/>
    <w:rsid w:val="002F6C41"/>
    <w:rsid w:val="00302865"/>
    <w:rsid w:val="0030597F"/>
    <w:rsid w:val="003066AE"/>
    <w:rsid w:val="00307899"/>
    <w:rsid w:val="00311F42"/>
    <w:rsid w:val="00314BD7"/>
    <w:rsid w:val="00315F64"/>
    <w:rsid w:val="00323B69"/>
    <w:rsid w:val="00326213"/>
    <w:rsid w:val="00333022"/>
    <w:rsid w:val="003337D2"/>
    <w:rsid w:val="0034010D"/>
    <w:rsid w:val="003401B9"/>
    <w:rsid w:val="0034406C"/>
    <w:rsid w:val="00346835"/>
    <w:rsid w:val="0035373B"/>
    <w:rsid w:val="0035545A"/>
    <w:rsid w:val="00357C77"/>
    <w:rsid w:val="00357DDF"/>
    <w:rsid w:val="00363FB8"/>
    <w:rsid w:val="00366E0E"/>
    <w:rsid w:val="00371FCB"/>
    <w:rsid w:val="003816EA"/>
    <w:rsid w:val="00384A35"/>
    <w:rsid w:val="00385501"/>
    <w:rsid w:val="003927CC"/>
    <w:rsid w:val="00394B36"/>
    <w:rsid w:val="00395981"/>
    <w:rsid w:val="00396733"/>
    <w:rsid w:val="003A049C"/>
    <w:rsid w:val="003A2E55"/>
    <w:rsid w:val="003A5088"/>
    <w:rsid w:val="003C45CE"/>
    <w:rsid w:val="003C62EA"/>
    <w:rsid w:val="003C6BBA"/>
    <w:rsid w:val="003D6DBE"/>
    <w:rsid w:val="003E1CAA"/>
    <w:rsid w:val="003E53E9"/>
    <w:rsid w:val="003E730C"/>
    <w:rsid w:val="003F1E83"/>
    <w:rsid w:val="003F29F0"/>
    <w:rsid w:val="003F4D99"/>
    <w:rsid w:val="00416CC8"/>
    <w:rsid w:val="00420F19"/>
    <w:rsid w:val="00421473"/>
    <w:rsid w:val="00421954"/>
    <w:rsid w:val="00423823"/>
    <w:rsid w:val="00426A67"/>
    <w:rsid w:val="00426C68"/>
    <w:rsid w:val="004401D2"/>
    <w:rsid w:val="00461E7F"/>
    <w:rsid w:val="00472174"/>
    <w:rsid w:val="004766BB"/>
    <w:rsid w:val="00477C5A"/>
    <w:rsid w:val="00483919"/>
    <w:rsid w:val="0048399E"/>
    <w:rsid w:val="00483B16"/>
    <w:rsid w:val="00484896"/>
    <w:rsid w:val="004848AB"/>
    <w:rsid w:val="00486405"/>
    <w:rsid w:val="004867CC"/>
    <w:rsid w:val="00486FD5"/>
    <w:rsid w:val="004879A2"/>
    <w:rsid w:val="00495188"/>
    <w:rsid w:val="004A1AF1"/>
    <w:rsid w:val="004A4081"/>
    <w:rsid w:val="004B23E9"/>
    <w:rsid w:val="004B2F44"/>
    <w:rsid w:val="004B525A"/>
    <w:rsid w:val="004B6DFC"/>
    <w:rsid w:val="004D1A21"/>
    <w:rsid w:val="004D1F7A"/>
    <w:rsid w:val="004D673C"/>
    <w:rsid w:val="004D7E6D"/>
    <w:rsid w:val="004E05DB"/>
    <w:rsid w:val="004E4C81"/>
    <w:rsid w:val="004F7062"/>
    <w:rsid w:val="0050087C"/>
    <w:rsid w:val="005021CA"/>
    <w:rsid w:val="00504578"/>
    <w:rsid w:val="005125FA"/>
    <w:rsid w:val="00512792"/>
    <w:rsid w:val="00521E1A"/>
    <w:rsid w:val="00530F2E"/>
    <w:rsid w:val="00531FA8"/>
    <w:rsid w:val="005323F9"/>
    <w:rsid w:val="00533CD2"/>
    <w:rsid w:val="00546FA6"/>
    <w:rsid w:val="00552B03"/>
    <w:rsid w:val="00554EFD"/>
    <w:rsid w:val="00572216"/>
    <w:rsid w:val="0058404F"/>
    <w:rsid w:val="00584567"/>
    <w:rsid w:val="00584925"/>
    <w:rsid w:val="00597C40"/>
    <w:rsid w:val="005A0BD2"/>
    <w:rsid w:val="005A12E3"/>
    <w:rsid w:val="005A23B8"/>
    <w:rsid w:val="005A5C77"/>
    <w:rsid w:val="005A6BA7"/>
    <w:rsid w:val="005C53B8"/>
    <w:rsid w:val="005D291A"/>
    <w:rsid w:val="005E00EE"/>
    <w:rsid w:val="005E345B"/>
    <w:rsid w:val="005E48DE"/>
    <w:rsid w:val="005E4E79"/>
    <w:rsid w:val="005E57E6"/>
    <w:rsid w:val="005E5F9D"/>
    <w:rsid w:val="005F05F3"/>
    <w:rsid w:val="005F1198"/>
    <w:rsid w:val="005F3424"/>
    <w:rsid w:val="00606A48"/>
    <w:rsid w:val="006073AF"/>
    <w:rsid w:val="00617EA9"/>
    <w:rsid w:val="00620B8C"/>
    <w:rsid w:val="00624DE6"/>
    <w:rsid w:val="00627E4A"/>
    <w:rsid w:val="006307CF"/>
    <w:rsid w:val="00631272"/>
    <w:rsid w:val="00634FB6"/>
    <w:rsid w:val="00635798"/>
    <w:rsid w:val="00635D98"/>
    <w:rsid w:val="006453CA"/>
    <w:rsid w:val="0065142F"/>
    <w:rsid w:val="00652A2F"/>
    <w:rsid w:val="00653A60"/>
    <w:rsid w:val="00660311"/>
    <w:rsid w:val="00670EA7"/>
    <w:rsid w:val="00673FEB"/>
    <w:rsid w:val="00680ED2"/>
    <w:rsid w:val="00683B8C"/>
    <w:rsid w:val="0068436A"/>
    <w:rsid w:val="006854E8"/>
    <w:rsid w:val="00687067"/>
    <w:rsid w:val="006919BE"/>
    <w:rsid w:val="00693AC8"/>
    <w:rsid w:val="00695EC3"/>
    <w:rsid w:val="00697861"/>
    <w:rsid w:val="006A00DC"/>
    <w:rsid w:val="006B6A28"/>
    <w:rsid w:val="006B7625"/>
    <w:rsid w:val="006D01C8"/>
    <w:rsid w:val="006D55BA"/>
    <w:rsid w:val="006F5798"/>
    <w:rsid w:val="0070535F"/>
    <w:rsid w:val="00706FFD"/>
    <w:rsid w:val="007155CB"/>
    <w:rsid w:val="0073348B"/>
    <w:rsid w:val="00736DBF"/>
    <w:rsid w:val="007416DB"/>
    <w:rsid w:val="007454C4"/>
    <w:rsid w:val="00750016"/>
    <w:rsid w:val="00756956"/>
    <w:rsid w:val="007600DB"/>
    <w:rsid w:val="00764DF4"/>
    <w:rsid w:val="007651EE"/>
    <w:rsid w:val="0076652A"/>
    <w:rsid w:val="00774F73"/>
    <w:rsid w:val="007772C6"/>
    <w:rsid w:val="00783DD4"/>
    <w:rsid w:val="00785727"/>
    <w:rsid w:val="007A46B6"/>
    <w:rsid w:val="007A667E"/>
    <w:rsid w:val="007A7FFA"/>
    <w:rsid w:val="007B4307"/>
    <w:rsid w:val="007C1951"/>
    <w:rsid w:val="007C28A0"/>
    <w:rsid w:val="007C5AA0"/>
    <w:rsid w:val="007C6336"/>
    <w:rsid w:val="007D0C87"/>
    <w:rsid w:val="007E3E80"/>
    <w:rsid w:val="007F0F39"/>
    <w:rsid w:val="007F37D1"/>
    <w:rsid w:val="00804457"/>
    <w:rsid w:val="0080694F"/>
    <w:rsid w:val="0081534B"/>
    <w:rsid w:val="008318A2"/>
    <w:rsid w:val="00832874"/>
    <w:rsid w:val="00834FDB"/>
    <w:rsid w:val="00836744"/>
    <w:rsid w:val="00841B26"/>
    <w:rsid w:val="00845E8A"/>
    <w:rsid w:val="00850D06"/>
    <w:rsid w:val="00860659"/>
    <w:rsid w:val="00860B1A"/>
    <w:rsid w:val="00860BCF"/>
    <w:rsid w:val="00864895"/>
    <w:rsid w:val="0087156A"/>
    <w:rsid w:val="008755D6"/>
    <w:rsid w:val="008816F4"/>
    <w:rsid w:val="00881B3B"/>
    <w:rsid w:val="00891295"/>
    <w:rsid w:val="00893627"/>
    <w:rsid w:val="00894AB5"/>
    <w:rsid w:val="00896360"/>
    <w:rsid w:val="0089707B"/>
    <w:rsid w:val="008A361D"/>
    <w:rsid w:val="008B10E5"/>
    <w:rsid w:val="008B13E5"/>
    <w:rsid w:val="008C0279"/>
    <w:rsid w:val="008C09FD"/>
    <w:rsid w:val="008C28DF"/>
    <w:rsid w:val="008D7E7C"/>
    <w:rsid w:val="008E006B"/>
    <w:rsid w:val="008E0263"/>
    <w:rsid w:val="008F1CA6"/>
    <w:rsid w:val="008F776B"/>
    <w:rsid w:val="009044F5"/>
    <w:rsid w:val="0090661E"/>
    <w:rsid w:val="00907157"/>
    <w:rsid w:val="0091597E"/>
    <w:rsid w:val="00920408"/>
    <w:rsid w:val="00920E6F"/>
    <w:rsid w:val="00921ADA"/>
    <w:rsid w:val="009232A8"/>
    <w:rsid w:val="0092591C"/>
    <w:rsid w:val="00930539"/>
    <w:rsid w:val="009306E2"/>
    <w:rsid w:val="00933DAE"/>
    <w:rsid w:val="009407C8"/>
    <w:rsid w:val="0094298B"/>
    <w:rsid w:val="009461F5"/>
    <w:rsid w:val="009507A8"/>
    <w:rsid w:val="0095415A"/>
    <w:rsid w:val="009602E4"/>
    <w:rsid w:val="00976ED7"/>
    <w:rsid w:val="00990293"/>
    <w:rsid w:val="00997B76"/>
    <w:rsid w:val="009A0069"/>
    <w:rsid w:val="009B0474"/>
    <w:rsid w:val="009B38A5"/>
    <w:rsid w:val="009B76F9"/>
    <w:rsid w:val="009D18A1"/>
    <w:rsid w:val="009D5508"/>
    <w:rsid w:val="009D61FF"/>
    <w:rsid w:val="009E2FB7"/>
    <w:rsid w:val="009E3620"/>
    <w:rsid w:val="009E6225"/>
    <w:rsid w:val="00A00F85"/>
    <w:rsid w:val="00A015F6"/>
    <w:rsid w:val="00A05969"/>
    <w:rsid w:val="00A05D4A"/>
    <w:rsid w:val="00A2272D"/>
    <w:rsid w:val="00A23805"/>
    <w:rsid w:val="00A45990"/>
    <w:rsid w:val="00A46076"/>
    <w:rsid w:val="00A47295"/>
    <w:rsid w:val="00A7026A"/>
    <w:rsid w:val="00A70396"/>
    <w:rsid w:val="00A75E7A"/>
    <w:rsid w:val="00A76DA7"/>
    <w:rsid w:val="00A83095"/>
    <w:rsid w:val="00A908EF"/>
    <w:rsid w:val="00A9169A"/>
    <w:rsid w:val="00A934DE"/>
    <w:rsid w:val="00AA6A24"/>
    <w:rsid w:val="00AB24FC"/>
    <w:rsid w:val="00AB5E45"/>
    <w:rsid w:val="00AB6025"/>
    <w:rsid w:val="00AB7395"/>
    <w:rsid w:val="00AB7939"/>
    <w:rsid w:val="00AC684A"/>
    <w:rsid w:val="00AD1855"/>
    <w:rsid w:val="00AD227C"/>
    <w:rsid w:val="00AE2C13"/>
    <w:rsid w:val="00AE3EEE"/>
    <w:rsid w:val="00AF4EEF"/>
    <w:rsid w:val="00B007CF"/>
    <w:rsid w:val="00B071E5"/>
    <w:rsid w:val="00B11117"/>
    <w:rsid w:val="00B111E5"/>
    <w:rsid w:val="00B125D0"/>
    <w:rsid w:val="00B144CD"/>
    <w:rsid w:val="00B25E70"/>
    <w:rsid w:val="00B40C6B"/>
    <w:rsid w:val="00B42DBC"/>
    <w:rsid w:val="00B42DFB"/>
    <w:rsid w:val="00B43859"/>
    <w:rsid w:val="00B54ABE"/>
    <w:rsid w:val="00B6372B"/>
    <w:rsid w:val="00B64C8E"/>
    <w:rsid w:val="00B6575E"/>
    <w:rsid w:val="00B658C7"/>
    <w:rsid w:val="00B66749"/>
    <w:rsid w:val="00B71268"/>
    <w:rsid w:val="00B7311F"/>
    <w:rsid w:val="00B86AA5"/>
    <w:rsid w:val="00B8789B"/>
    <w:rsid w:val="00B94490"/>
    <w:rsid w:val="00B94DA4"/>
    <w:rsid w:val="00B9517D"/>
    <w:rsid w:val="00B97D34"/>
    <w:rsid w:val="00BA31E7"/>
    <w:rsid w:val="00BB6654"/>
    <w:rsid w:val="00BC1466"/>
    <w:rsid w:val="00BC2099"/>
    <w:rsid w:val="00BC48D8"/>
    <w:rsid w:val="00BD0835"/>
    <w:rsid w:val="00BD4E7B"/>
    <w:rsid w:val="00BD77D2"/>
    <w:rsid w:val="00BE2A75"/>
    <w:rsid w:val="00BF2191"/>
    <w:rsid w:val="00BF5726"/>
    <w:rsid w:val="00BF6C4A"/>
    <w:rsid w:val="00C01038"/>
    <w:rsid w:val="00C03929"/>
    <w:rsid w:val="00C107EA"/>
    <w:rsid w:val="00C10A97"/>
    <w:rsid w:val="00C14514"/>
    <w:rsid w:val="00C205AB"/>
    <w:rsid w:val="00C20AA9"/>
    <w:rsid w:val="00C24DA1"/>
    <w:rsid w:val="00C27688"/>
    <w:rsid w:val="00C31523"/>
    <w:rsid w:val="00C33DED"/>
    <w:rsid w:val="00C35071"/>
    <w:rsid w:val="00C42368"/>
    <w:rsid w:val="00C5450E"/>
    <w:rsid w:val="00C567B4"/>
    <w:rsid w:val="00C56ED6"/>
    <w:rsid w:val="00C63A0C"/>
    <w:rsid w:val="00C644C9"/>
    <w:rsid w:val="00C67B52"/>
    <w:rsid w:val="00C67FD9"/>
    <w:rsid w:val="00C703D4"/>
    <w:rsid w:val="00C725AD"/>
    <w:rsid w:val="00C74E08"/>
    <w:rsid w:val="00C75FC3"/>
    <w:rsid w:val="00C80289"/>
    <w:rsid w:val="00C85B9C"/>
    <w:rsid w:val="00C85F5E"/>
    <w:rsid w:val="00C91956"/>
    <w:rsid w:val="00C95497"/>
    <w:rsid w:val="00CA0716"/>
    <w:rsid w:val="00CA5922"/>
    <w:rsid w:val="00CA7EA4"/>
    <w:rsid w:val="00CC2621"/>
    <w:rsid w:val="00CC3292"/>
    <w:rsid w:val="00CC40B2"/>
    <w:rsid w:val="00CD2B01"/>
    <w:rsid w:val="00CD3142"/>
    <w:rsid w:val="00CD3A36"/>
    <w:rsid w:val="00CD45AB"/>
    <w:rsid w:val="00CE34C2"/>
    <w:rsid w:val="00CE63BA"/>
    <w:rsid w:val="00CE7F18"/>
    <w:rsid w:val="00CF4E4A"/>
    <w:rsid w:val="00CF5ED0"/>
    <w:rsid w:val="00CF71D4"/>
    <w:rsid w:val="00D0010D"/>
    <w:rsid w:val="00D00BD0"/>
    <w:rsid w:val="00D010E3"/>
    <w:rsid w:val="00D100AA"/>
    <w:rsid w:val="00D117AB"/>
    <w:rsid w:val="00D233C9"/>
    <w:rsid w:val="00D240D7"/>
    <w:rsid w:val="00D2709E"/>
    <w:rsid w:val="00D3053A"/>
    <w:rsid w:val="00D307E1"/>
    <w:rsid w:val="00D334C8"/>
    <w:rsid w:val="00D44720"/>
    <w:rsid w:val="00D60B30"/>
    <w:rsid w:val="00D6751D"/>
    <w:rsid w:val="00D7112F"/>
    <w:rsid w:val="00D77932"/>
    <w:rsid w:val="00D83E6C"/>
    <w:rsid w:val="00D90ADC"/>
    <w:rsid w:val="00D912FA"/>
    <w:rsid w:val="00D92F66"/>
    <w:rsid w:val="00D93B65"/>
    <w:rsid w:val="00D95403"/>
    <w:rsid w:val="00DA00B6"/>
    <w:rsid w:val="00DA0662"/>
    <w:rsid w:val="00DB5744"/>
    <w:rsid w:val="00DB6375"/>
    <w:rsid w:val="00DC312C"/>
    <w:rsid w:val="00DD6C27"/>
    <w:rsid w:val="00DE1824"/>
    <w:rsid w:val="00DE2C80"/>
    <w:rsid w:val="00DE4F1F"/>
    <w:rsid w:val="00DE69EE"/>
    <w:rsid w:val="00DF15CA"/>
    <w:rsid w:val="00DF7BBD"/>
    <w:rsid w:val="00E10B1B"/>
    <w:rsid w:val="00E14427"/>
    <w:rsid w:val="00E17892"/>
    <w:rsid w:val="00E21F64"/>
    <w:rsid w:val="00E2715B"/>
    <w:rsid w:val="00E30B2F"/>
    <w:rsid w:val="00E358D6"/>
    <w:rsid w:val="00E35FAD"/>
    <w:rsid w:val="00E37C30"/>
    <w:rsid w:val="00E50D54"/>
    <w:rsid w:val="00E52D3E"/>
    <w:rsid w:val="00E55614"/>
    <w:rsid w:val="00E5582B"/>
    <w:rsid w:val="00E55D08"/>
    <w:rsid w:val="00E6469B"/>
    <w:rsid w:val="00E65D82"/>
    <w:rsid w:val="00E81444"/>
    <w:rsid w:val="00E81A54"/>
    <w:rsid w:val="00E8283F"/>
    <w:rsid w:val="00E91718"/>
    <w:rsid w:val="00E91CED"/>
    <w:rsid w:val="00E94E85"/>
    <w:rsid w:val="00E9573D"/>
    <w:rsid w:val="00EA450D"/>
    <w:rsid w:val="00EB231B"/>
    <w:rsid w:val="00EB241C"/>
    <w:rsid w:val="00EB336C"/>
    <w:rsid w:val="00EB73FF"/>
    <w:rsid w:val="00EC0A2C"/>
    <w:rsid w:val="00EC2D17"/>
    <w:rsid w:val="00EE7B26"/>
    <w:rsid w:val="00EF3101"/>
    <w:rsid w:val="00EF4855"/>
    <w:rsid w:val="00EF557B"/>
    <w:rsid w:val="00EF75D7"/>
    <w:rsid w:val="00F01AB8"/>
    <w:rsid w:val="00F05780"/>
    <w:rsid w:val="00F16F54"/>
    <w:rsid w:val="00F35193"/>
    <w:rsid w:val="00F37B52"/>
    <w:rsid w:val="00F42FD6"/>
    <w:rsid w:val="00F56238"/>
    <w:rsid w:val="00F579C4"/>
    <w:rsid w:val="00F57E6D"/>
    <w:rsid w:val="00F6199C"/>
    <w:rsid w:val="00F71C5C"/>
    <w:rsid w:val="00F7361E"/>
    <w:rsid w:val="00F76756"/>
    <w:rsid w:val="00F82BC9"/>
    <w:rsid w:val="00F93016"/>
    <w:rsid w:val="00F94D4B"/>
    <w:rsid w:val="00F97318"/>
    <w:rsid w:val="00FA490F"/>
    <w:rsid w:val="00FA5307"/>
    <w:rsid w:val="00FB1C0B"/>
    <w:rsid w:val="00FB46D6"/>
    <w:rsid w:val="00FB5D13"/>
    <w:rsid w:val="00FC0137"/>
    <w:rsid w:val="00FC1194"/>
    <w:rsid w:val="00FC3B67"/>
    <w:rsid w:val="00FC4767"/>
    <w:rsid w:val="00FC4F01"/>
    <w:rsid w:val="00FC6AA9"/>
    <w:rsid w:val="00FD1592"/>
    <w:rsid w:val="00FD3D08"/>
    <w:rsid w:val="00FD7C7C"/>
    <w:rsid w:val="00FE1C17"/>
    <w:rsid w:val="00FE386F"/>
    <w:rsid w:val="00FE6853"/>
    <w:rsid w:val="00FF00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99C"/>
    <w:rPr>
      <w:rFonts w:ascii="Times New Roman" w:eastAsia="Times New Roman" w:hAnsi="Times New Roman"/>
      <w:sz w:val="20"/>
      <w:szCs w:val="20"/>
      <w:lang w:val="es-ES_tradnl" w:eastAsia="en-US"/>
    </w:rPr>
  </w:style>
  <w:style w:type="paragraph" w:styleId="Ttulo1">
    <w:name w:val="heading 1"/>
    <w:basedOn w:val="Normal"/>
    <w:next w:val="Normal"/>
    <w:link w:val="Ttulo1Car"/>
    <w:uiPriority w:val="99"/>
    <w:qFormat/>
    <w:locked/>
    <w:rsid w:val="007454C4"/>
    <w:pPr>
      <w:keepNext/>
      <w:numPr>
        <w:numId w:val="1"/>
      </w:numPr>
      <w:spacing w:before="240" w:after="240" w:line="276" w:lineRule="auto"/>
      <w:jc w:val="both"/>
      <w:outlineLvl w:val="0"/>
    </w:pPr>
    <w:rPr>
      <w:rFonts w:ascii="Arial" w:eastAsia="Calibri" w:hAnsi="Arial"/>
      <w:b/>
      <w:bCs/>
      <w:sz w:val="24"/>
      <w:szCs w:val="22"/>
      <w:u w:val="single"/>
      <w:lang w:val="es-ES" w:eastAsia="es-ES"/>
    </w:rPr>
  </w:style>
  <w:style w:type="paragraph" w:styleId="Ttulo2">
    <w:name w:val="heading 2"/>
    <w:basedOn w:val="Ttulo1"/>
    <w:next w:val="Normal"/>
    <w:link w:val="Ttulo2Car"/>
    <w:uiPriority w:val="99"/>
    <w:qFormat/>
    <w:locked/>
    <w:rsid w:val="007454C4"/>
    <w:pPr>
      <w:numPr>
        <w:ilvl w:val="1"/>
      </w:numPr>
      <w:tabs>
        <w:tab w:val="num" w:pos="360"/>
      </w:tabs>
      <w:spacing w:before="120" w:after="120" w:line="240" w:lineRule="auto"/>
      <w:ind w:left="0" w:firstLine="0"/>
      <w:outlineLvl w:val="1"/>
    </w:pPr>
  </w:style>
  <w:style w:type="paragraph" w:styleId="Ttulo3">
    <w:name w:val="heading 3"/>
    <w:basedOn w:val="Normal"/>
    <w:next w:val="Normal"/>
    <w:link w:val="Ttulo3Car"/>
    <w:semiHidden/>
    <w:unhideWhenUsed/>
    <w:qFormat/>
    <w:locked/>
    <w:rsid w:val="00BF2191"/>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454C4"/>
    <w:rPr>
      <w:rFonts w:ascii="Arial" w:hAnsi="Arial"/>
      <w:b/>
      <w:bCs/>
      <w:sz w:val="24"/>
      <w:u w:val="single"/>
    </w:rPr>
  </w:style>
  <w:style w:type="character" w:customStyle="1" w:styleId="Ttulo2Car">
    <w:name w:val="Título 2 Car"/>
    <w:basedOn w:val="Fuentedeprrafopredeter"/>
    <w:link w:val="Ttulo2"/>
    <w:uiPriority w:val="99"/>
    <w:locked/>
    <w:rsid w:val="0076652A"/>
    <w:rPr>
      <w:rFonts w:ascii="Arial" w:hAnsi="Arial"/>
      <w:b/>
      <w:bCs/>
      <w:sz w:val="24"/>
      <w:u w:val="single"/>
    </w:rPr>
  </w:style>
  <w:style w:type="paragraph" w:styleId="Textonotapie">
    <w:name w:val="footnote text"/>
    <w:basedOn w:val="Normal"/>
    <w:link w:val="TextonotapieCar"/>
    <w:semiHidden/>
    <w:rsid w:val="00F6199C"/>
  </w:style>
  <w:style w:type="character" w:customStyle="1" w:styleId="TextonotapieCar">
    <w:name w:val="Texto nota pie Car"/>
    <w:basedOn w:val="Fuentedeprrafopredeter"/>
    <w:link w:val="Textonotapie"/>
    <w:semiHidden/>
    <w:locked/>
    <w:rsid w:val="00F6199C"/>
    <w:rPr>
      <w:rFonts w:ascii="Times New Roman" w:hAnsi="Times New Roman" w:cs="Times New Roman"/>
      <w:sz w:val="20"/>
      <w:szCs w:val="20"/>
      <w:lang w:val="es-ES_tradnl"/>
    </w:rPr>
  </w:style>
  <w:style w:type="paragraph" w:styleId="Textodeglobo">
    <w:name w:val="Balloon Text"/>
    <w:basedOn w:val="Normal"/>
    <w:link w:val="TextodegloboCar"/>
    <w:uiPriority w:val="99"/>
    <w:semiHidden/>
    <w:rsid w:val="00F6199C"/>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6199C"/>
    <w:rPr>
      <w:rFonts w:ascii="Tahoma" w:hAnsi="Tahoma" w:cs="Tahoma"/>
      <w:sz w:val="16"/>
      <w:szCs w:val="16"/>
      <w:lang w:val="es-ES_tradnl"/>
    </w:rPr>
  </w:style>
  <w:style w:type="paragraph" w:styleId="Prrafodelista">
    <w:name w:val="List Paragraph"/>
    <w:basedOn w:val="Normal"/>
    <w:uiPriority w:val="34"/>
    <w:qFormat/>
    <w:rsid w:val="001C37DE"/>
    <w:pPr>
      <w:ind w:left="720"/>
      <w:contextualSpacing/>
    </w:pPr>
  </w:style>
  <w:style w:type="paragraph" w:styleId="Encabezado">
    <w:name w:val="header"/>
    <w:basedOn w:val="Normal"/>
    <w:link w:val="EncabezadoCar"/>
    <w:uiPriority w:val="99"/>
    <w:rsid w:val="000132B4"/>
    <w:pPr>
      <w:tabs>
        <w:tab w:val="center" w:pos="4252"/>
        <w:tab w:val="right" w:pos="8504"/>
      </w:tabs>
    </w:pPr>
  </w:style>
  <w:style w:type="character" w:customStyle="1" w:styleId="EncabezadoCar">
    <w:name w:val="Encabezado Car"/>
    <w:basedOn w:val="Fuentedeprrafopredeter"/>
    <w:link w:val="Encabezado"/>
    <w:uiPriority w:val="99"/>
    <w:locked/>
    <w:rsid w:val="000132B4"/>
    <w:rPr>
      <w:rFonts w:ascii="Times New Roman" w:hAnsi="Times New Roman" w:cs="Times New Roman"/>
      <w:sz w:val="20"/>
      <w:szCs w:val="20"/>
      <w:lang w:val="es-ES_tradnl"/>
    </w:rPr>
  </w:style>
  <w:style w:type="paragraph" w:styleId="Piedepgina">
    <w:name w:val="footer"/>
    <w:basedOn w:val="Normal"/>
    <w:link w:val="PiedepginaCar"/>
    <w:uiPriority w:val="99"/>
    <w:rsid w:val="000132B4"/>
    <w:pPr>
      <w:tabs>
        <w:tab w:val="center" w:pos="4252"/>
        <w:tab w:val="right" w:pos="8504"/>
      </w:tabs>
    </w:pPr>
  </w:style>
  <w:style w:type="character" w:customStyle="1" w:styleId="PiedepginaCar">
    <w:name w:val="Pie de página Car"/>
    <w:basedOn w:val="Fuentedeprrafopredeter"/>
    <w:link w:val="Piedepgina"/>
    <w:uiPriority w:val="99"/>
    <w:locked/>
    <w:rsid w:val="000132B4"/>
    <w:rPr>
      <w:rFonts w:ascii="Times New Roman" w:hAnsi="Times New Roman" w:cs="Times New Roman"/>
      <w:sz w:val="20"/>
      <w:szCs w:val="20"/>
      <w:lang w:val="es-ES_tradnl"/>
    </w:rPr>
  </w:style>
  <w:style w:type="paragraph" w:styleId="TDC1">
    <w:name w:val="toc 1"/>
    <w:basedOn w:val="Prrafodelista"/>
    <w:next w:val="Normal"/>
    <w:autoRedefine/>
    <w:uiPriority w:val="99"/>
    <w:locked/>
    <w:rsid w:val="00C20AA9"/>
    <w:pPr>
      <w:spacing w:before="360" w:after="360"/>
      <w:ind w:left="0"/>
      <w:contextualSpacing w:val="0"/>
    </w:pPr>
    <w:rPr>
      <w:b/>
      <w:bCs/>
      <w:caps/>
      <w:sz w:val="22"/>
      <w:szCs w:val="22"/>
      <w:u w:val="single"/>
    </w:rPr>
  </w:style>
  <w:style w:type="paragraph" w:styleId="Ttulo">
    <w:name w:val="Title"/>
    <w:basedOn w:val="Normal"/>
    <w:next w:val="Normal"/>
    <w:link w:val="TtuloCar"/>
    <w:uiPriority w:val="99"/>
    <w:qFormat/>
    <w:locked/>
    <w:rsid w:val="00C20AA9"/>
    <w:pPr>
      <w:tabs>
        <w:tab w:val="num" w:pos="720"/>
        <w:tab w:val="left" w:pos="2289"/>
        <w:tab w:val="center" w:pos="4898"/>
      </w:tabs>
      <w:spacing w:before="120" w:line="276" w:lineRule="auto"/>
      <w:jc w:val="center"/>
    </w:pPr>
    <w:rPr>
      <w:rFonts w:ascii="Calibri" w:eastAsia="Calibri" w:hAnsi="Calibri" w:cs="Tahoma"/>
      <w:b/>
      <w:color w:val="000000"/>
      <w:sz w:val="28"/>
      <w:szCs w:val="28"/>
      <w:lang w:val="es-ES" w:eastAsia="es-ES"/>
    </w:rPr>
  </w:style>
  <w:style w:type="character" w:customStyle="1" w:styleId="TtuloCar">
    <w:name w:val="Título Car"/>
    <w:basedOn w:val="Fuentedeprrafopredeter"/>
    <w:link w:val="Ttulo"/>
    <w:uiPriority w:val="99"/>
    <w:locked/>
    <w:rsid w:val="00C20AA9"/>
    <w:rPr>
      <w:rFonts w:ascii="Calibri" w:hAnsi="Calibri" w:cs="Tahoma"/>
      <w:b/>
      <w:color w:val="000000"/>
      <w:sz w:val="28"/>
      <w:szCs w:val="28"/>
      <w:lang w:val="es-ES" w:eastAsia="es-ES" w:bidi="ar-SA"/>
    </w:rPr>
  </w:style>
  <w:style w:type="paragraph" w:styleId="Textoindependiente">
    <w:name w:val="Body Text"/>
    <w:basedOn w:val="Normal"/>
    <w:link w:val="TextoindependienteCar"/>
    <w:uiPriority w:val="99"/>
    <w:rsid w:val="0048399E"/>
    <w:pPr>
      <w:spacing w:before="120" w:after="120" w:line="276" w:lineRule="auto"/>
      <w:jc w:val="both"/>
    </w:pPr>
    <w:rPr>
      <w:rFonts w:ascii="Arial" w:eastAsia="Calibri" w:hAnsi="Arial"/>
      <w:sz w:val="24"/>
      <w:szCs w:val="22"/>
      <w:lang w:val="es-ES" w:eastAsia="es-ES"/>
    </w:rPr>
  </w:style>
  <w:style w:type="character" w:customStyle="1" w:styleId="TextoindependienteCar">
    <w:name w:val="Texto independiente Car"/>
    <w:basedOn w:val="Fuentedeprrafopredeter"/>
    <w:link w:val="Textoindependiente"/>
    <w:uiPriority w:val="99"/>
    <w:semiHidden/>
    <w:locked/>
    <w:rsid w:val="0048399E"/>
    <w:rPr>
      <w:rFonts w:ascii="Arial" w:hAnsi="Arial" w:cs="Times New Roman"/>
      <w:sz w:val="22"/>
      <w:szCs w:val="22"/>
      <w:lang w:val="es-ES" w:eastAsia="es-ES" w:bidi="ar-SA"/>
    </w:rPr>
  </w:style>
  <w:style w:type="paragraph" w:styleId="TDC2">
    <w:name w:val="toc 2"/>
    <w:basedOn w:val="Normal"/>
    <w:next w:val="Normal"/>
    <w:autoRedefine/>
    <w:uiPriority w:val="99"/>
    <w:semiHidden/>
    <w:locked/>
    <w:rsid w:val="00D100AA"/>
    <w:rPr>
      <w:b/>
      <w:bCs/>
      <w:smallCaps/>
      <w:sz w:val="22"/>
      <w:szCs w:val="22"/>
    </w:rPr>
  </w:style>
  <w:style w:type="paragraph" w:styleId="TDC3">
    <w:name w:val="toc 3"/>
    <w:basedOn w:val="Normal"/>
    <w:next w:val="Normal"/>
    <w:autoRedefine/>
    <w:uiPriority w:val="99"/>
    <w:semiHidden/>
    <w:locked/>
    <w:rsid w:val="00D100AA"/>
    <w:rPr>
      <w:smallCaps/>
      <w:sz w:val="22"/>
      <w:szCs w:val="22"/>
    </w:rPr>
  </w:style>
  <w:style w:type="paragraph" w:styleId="TDC4">
    <w:name w:val="toc 4"/>
    <w:basedOn w:val="Normal"/>
    <w:next w:val="Normal"/>
    <w:autoRedefine/>
    <w:uiPriority w:val="99"/>
    <w:semiHidden/>
    <w:locked/>
    <w:rsid w:val="00D100AA"/>
    <w:rPr>
      <w:sz w:val="22"/>
      <w:szCs w:val="22"/>
    </w:rPr>
  </w:style>
  <w:style w:type="paragraph" w:styleId="TDC5">
    <w:name w:val="toc 5"/>
    <w:basedOn w:val="Normal"/>
    <w:next w:val="Normal"/>
    <w:autoRedefine/>
    <w:uiPriority w:val="99"/>
    <w:semiHidden/>
    <w:locked/>
    <w:rsid w:val="00D100AA"/>
    <w:rPr>
      <w:sz w:val="22"/>
      <w:szCs w:val="22"/>
    </w:rPr>
  </w:style>
  <w:style w:type="paragraph" w:styleId="TDC6">
    <w:name w:val="toc 6"/>
    <w:basedOn w:val="Normal"/>
    <w:next w:val="Normal"/>
    <w:autoRedefine/>
    <w:uiPriority w:val="99"/>
    <w:semiHidden/>
    <w:locked/>
    <w:rsid w:val="00D100AA"/>
    <w:rPr>
      <w:sz w:val="22"/>
      <w:szCs w:val="22"/>
    </w:rPr>
  </w:style>
  <w:style w:type="paragraph" w:styleId="TDC7">
    <w:name w:val="toc 7"/>
    <w:basedOn w:val="Normal"/>
    <w:next w:val="Normal"/>
    <w:autoRedefine/>
    <w:uiPriority w:val="99"/>
    <w:semiHidden/>
    <w:locked/>
    <w:rsid w:val="00D100AA"/>
    <w:rPr>
      <w:sz w:val="22"/>
      <w:szCs w:val="22"/>
    </w:rPr>
  </w:style>
  <w:style w:type="paragraph" w:styleId="TDC8">
    <w:name w:val="toc 8"/>
    <w:basedOn w:val="Normal"/>
    <w:next w:val="Normal"/>
    <w:autoRedefine/>
    <w:uiPriority w:val="99"/>
    <w:semiHidden/>
    <w:locked/>
    <w:rsid w:val="00D100AA"/>
    <w:rPr>
      <w:sz w:val="22"/>
      <w:szCs w:val="22"/>
    </w:rPr>
  </w:style>
  <w:style w:type="paragraph" w:styleId="TDC9">
    <w:name w:val="toc 9"/>
    <w:basedOn w:val="Normal"/>
    <w:next w:val="Normal"/>
    <w:autoRedefine/>
    <w:uiPriority w:val="99"/>
    <w:semiHidden/>
    <w:locked/>
    <w:rsid w:val="00D100AA"/>
    <w:rPr>
      <w:sz w:val="22"/>
      <w:szCs w:val="22"/>
    </w:rPr>
  </w:style>
  <w:style w:type="character" w:styleId="Hipervnculo">
    <w:name w:val="Hyperlink"/>
    <w:basedOn w:val="Fuentedeprrafopredeter"/>
    <w:uiPriority w:val="99"/>
    <w:rsid w:val="00D100AA"/>
    <w:rPr>
      <w:rFonts w:cs="Times New Roman"/>
      <w:color w:val="0000FF"/>
      <w:u w:val="single"/>
    </w:rPr>
  </w:style>
  <w:style w:type="paragraph" w:styleId="Cita">
    <w:name w:val="Quote"/>
    <w:basedOn w:val="Normal"/>
    <w:next w:val="Normal"/>
    <w:link w:val="CitaCar"/>
    <w:uiPriority w:val="29"/>
    <w:qFormat/>
    <w:rsid w:val="00C42368"/>
    <w:rPr>
      <w:i/>
      <w:iCs/>
      <w:color w:val="000000" w:themeColor="text1"/>
    </w:rPr>
  </w:style>
  <w:style w:type="character" w:customStyle="1" w:styleId="CitaCar">
    <w:name w:val="Cita Car"/>
    <w:basedOn w:val="Fuentedeprrafopredeter"/>
    <w:link w:val="Cita"/>
    <w:uiPriority w:val="29"/>
    <w:rsid w:val="00C42368"/>
    <w:rPr>
      <w:rFonts w:ascii="Times New Roman" w:eastAsia="Times New Roman" w:hAnsi="Times New Roman"/>
      <w:i/>
      <w:iCs/>
      <w:color w:val="000000" w:themeColor="text1"/>
      <w:sz w:val="20"/>
      <w:szCs w:val="20"/>
      <w:lang w:val="es-ES_tradnl" w:eastAsia="en-US"/>
    </w:rPr>
  </w:style>
  <w:style w:type="paragraph" w:styleId="NormalWeb">
    <w:name w:val="Normal (Web)"/>
    <w:basedOn w:val="Normal"/>
    <w:uiPriority w:val="99"/>
    <w:unhideWhenUsed/>
    <w:rsid w:val="00C703D4"/>
    <w:pPr>
      <w:spacing w:before="100" w:beforeAutospacing="1" w:after="100" w:afterAutospacing="1"/>
    </w:pPr>
    <w:rPr>
      <w:rFonts w:ascii="Arial" w:hAnsi="Arial" w:cs="Arial"/>
      <w:color w:val="000000"/>
      <w:sz w:val="18"/>
      <w:szCs w:val="18"/>
      <w:lang w:val="es-ES" w:eastAsia="es-ES"/>
    </w:rPr>
  </w:style>
  <w:style w:type="paragraph" w:customStyle="1" w:styleId="estilo6">
    <w:name w:val="estilo6"/>
    <w:basedOn w:val="Normal"/>
    <w:rsid w:val="00C703D4"/>
    <w:pPr>
      <w:spacing w:before="100" w:beforeAutospacing="1" w:after="100" w:afterAutospacing="1"/>
    </w:pPr>
    <w:rPr>
      <w:rFonts w:ascii="Arial" w:hAnsi="Arial" w:cs="Arial"/>
      <w:color w:val="000000"/>
      <w:sz w:val="18"/>
      <w:szCs w:val="18"/>
      <w:lang w:val="es-ES" w:eastAsia="es-ES"/>
    </w:rPr>
  </w:style>
  <w:style w:type="character" w:styleId="Textoennegrita">
    <w:name w:val="Strong"/>
    <w:basedOn w:val="Fuentedeprrafopredeter"/>
    <w:uiPriority w:val="22"/>
    <w:qFormat/>
    <w:locked/>
    <w:rsid w:val="00C703D4"/>
    <w:rPr>
      <w:b/>
      <w:bCs/>
    </w:rPr>
  </w:style>
  <w:style w:type="character" w:customStyle="1" w:styleId="Ttulo3Car">
    <w:name w:val="Título 3 Car"/>
    <w:basedOn w:val="Fuentedeprrafopredeter"/>
    <w:link w:val="Ttulo3"/>
    <w:semiHidden/>
    <w:rsid w:val="00BF2191"/>
    <w:rPr>
      <w:rFonts w:asciiTheme="majorHAnsi" w:eastAsiaTheme="majorEastAsia" w:hAnsiTheme="majorHAnsi" w:cstheme="majorBidi"/>
      <w:b/>
      <w:bCs/>
      <w:color w:val="4F81BD" w:themeColor="accent1"/>
      <w:sz w:val="20"/>
      <w:szCs w:val="20"/>
      <w:lang w:val="es-ES_tradnl" w:eastAsia="en-US"/>
    </w:rPr>
  </w:style>
  <w:style w:type="table" w:styleId="Tablaconcuadrcula">
    <w:name w:val="Table Grid"/>
    <w:basedOn w:val="Tablanormal"/>
    <w:locked/>
    <w:rsid w:val="00E35F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basedOn w:val="Fuentedeprrafopredeter"/>
    <w:uiPriority w:val="99"/>
    <w:semiHidden/>
    <w:unhideWhenUsed/>
    <w:rsid w:val="001D4A75"/>
    <w:rPr>
      <w:vertAlign w:val="superscript"/>
    </w:rPr>
  </w:style>
  <w:style w:type="character" w:styleId="Refdecomentario">
    <w:name w:val="annotation reference"/>
    <w:basedOn w:val="Fuentedeprrafopredeter"/>
    <w:uiPriority w:val="99"/>
    <w:semiHidden/>
    <w:unhideWhenUsed/>
    <w:rsid w:val="00BC2099"/>
    <w:rPr>
      <w:sz w:val="16"/>
      <w:szCs w:val="16"/>
    </w:rPr>
  </w:style>
  <w:style w:type="paragraph" w:styleId="Textocomentario">
    <w:name w:val="annotation text"/>
    <w:basedOn w:val="Normal"/>
    <w:link w:val="TextocomentarioCar"/>
    <w:uiPriority w:val="99"/>
    <w:semiHidden/>
    <w:unhideWhenUsed/>
    <w:rsid w:val="00BC2099"/>
  </w:style>
  <w:style w:type="character" w:customStyle="1" w:styleId="TextocomentarioCar">
    <w:name w:val="Texto comentario Car"/>
    <w:basedOn w:val="Fuentedeprrafopredeter"/>
    <w:link w:val="Textocomentario"/>
    <w:uiPriority w:val="99"/>
    <w:semiHidden/>
    <w:rsid w:val="00BC2099"/>
    <w:rPr>
      <w:rFonts w:ascii="Times New Roman" w:eastAsia="Times New Roman" w:hAnsi="Times New Roman"/>
      <w:sz w:val="20"/>
      <w:szCs w:val="20"/>
      <w:lang w:val="es-ES_tradnl" w:eastAsia="en-US"/>
    </w:rPr>
  </w:style>
  <w:style w:type="paragraph" w:styleId="Asuntodelcomentario">
    <w:name w:val="annotation subject"/>
    <w:basedOn w:val="Textocomentario"/>
    <w:next w:val="Textocomentario"/>
    <w:link w:val="AsuntodelcomentarioCar"/>
    <w:uiPriority w:val="99"/>
    <w:semiHidden/>
    <w:unhideWhenUsed/>
    <w:rsid w:val="00BC2099"/>
    <w:rPr>
      <w:b/>
      <w:bCs/>
    </w:rPr>
  </w:style>
  <w:style w:type="character" w:customStyle="1" w:styleId="AsuntodelcomentarioCar">
    <w:name w:val="Asunto del comentario Car"/>
    <w:basedOn w:val="TextocomentarioCar"/>
    <w:link w:val="Asuntodelcomentario"/>
    <w:uiPriority w:val="99"/>
    <w:semiHidden/>
    <w:rsid w:val="00BC2099"/>
    <w:rPr>
      <w:rFonts w:ascii="Times New Roman" w:eastAsia="Times New Roman" w:hAnsi="Times New Roman"/>
      <w:b/>
      <w:bCs/>
      <w:sz w:val="20"/>
      <w:szCs w:val="20"/>
      <w:lang w:val="es-ES_tradn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99C"/>
    <w:rPr>
      <w:rFonts w:ascii="Times New Roman" w:eastAsia="Times New Roman" w:hAnsi="Times New Roman"/>
      <w:sz w:val="20"/>
      <w:szCs w:val="20"/>
      <w:lang w:val="es-ES_tradnl" w:eastAsia="en-US"/>
    </w:rPr>
  </w:style>
  <w:style w:type="paragraph" w:styleId="Ttulo1">
    <w:name w:val="heading 1"/>
    <w:basedOn w:val="Normal"/>
    <w:next w:val="Normal"/>
    <w:link w:val="Ttulo1Car"/>
    <w:uiPriority w:val="99"/>
    <w:qFormat/>
    <w:locked/>
    <w:rsid w:val="007454C4"/>
    <w:pPr>
      <w:keepNext/>
      <w:numPr>
        <w:numId w:val="1"/>
      </w:numPr>
      <w:spacing w:before="240" w:after="240" w:line="276" w:lineRule="auto"/>
      <w:jc w:val="both"/>
      <w:outlineLvl w:val="0"/>
    </w:pPr>
    <w:rPr>
      <w:rFonts w:ascii="Arial" w:eastAsia="Calibri" w:hAnsi="Arial"/>
      <w:b/>
      <w:bCs/>
      <w:sz w:val="24"/>
      <w:szCs w:val="22"/>
      <w:u w:val="single"/>
      <w:lang w:val="es-ES" w:eastAsia="es-ES"/>
    </w:rPr>
  </w:style>
  <w:style w:type="paragraph" w:styleId="Ttulo2">
    <w:name w:val="heading 2"/>
    <w:basedOn w:val="Ttulo1"/>
    <w:next w:val="Normal"/>
    <w:link w:val="Ttulo2Car"/>
    <w:uiPriority w:val="99"/>
    <w:qFormat/>
    <w:locked/>
    <w:rsid w:val="007454C4"/>
    <w:pPr>
      <w:numPr>
        <w:ilvl w:val="1"/>
      </w:numPr>
      <w:tabs>
        <w:tab w:val="num" w:pos="360"/>
      </w:tabs>
      <w:spacing w:before="120" w:after="120" w:line="240" w:lineRule="auto"/>
      <w:ind w:left="0" w:firstLine="0"/>
      <w:outlineLvl w:val="1"/>
    </w:pPr>
  </w:style>
  <w:style w:type="paragraph" w:styleId="Ttulo3">
    <w:name w:val="heading 3"/>
    <w:basedOn w:val="Normal"/>
    <w:next w:val="Normal"/>
    <w:link w:val="Ttulo3Car"/>
    <w:semiHidden/>
    <w:unhideWhenUsed/>
    <w:qFormat/>
    <w:locked/>
    <w:rsid w:val="00BF2191"/>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454C4"/>
    <w:rPr>
      <w:rFonts w:ascii="Arial" w:hAnsi="Arial"/>
      <w:b/>
      <w:bCs/>
      <w:sz w:val="24"/>
      <w:u w:val="single"/>
    </w:rPr>
  </w:style>
  <w:style w:type="character" w:customStyle="1" w:styleId="Ttulo2Car">
    <w:name w:val="Título 2 Car"/>
    <w:basedOn w:val="Fuentedeprrafopredeter"/>
    <w:link w:val="Ttulo2"/>
    <w:uiPriority w:val="99"/>
    <w:locked/>
    <w:rsid w:val="0076652A"/>
    <w:rPr>
      <w:rFonts w:ascii="Arial" w:hAnsi="Arial"/>
      <w:b/>
      <w:bCs/>
      <w:sz w:val="24"/>
      <w:u w:val="single"/>
    </w:rPr>
  </w:style>
  <w:style w:type="paragraph" w:styleId="Textonotapie">
    <w:name w:val="footnote text"/>
    <w:basedOn w:val="Normal"/>
    <w:link w:val="TextonotapieCar"/>
    <w:semiHidden/>
    <w:rsid w:val="00F6199C"/>
  </w:style>
  <w:style w:type="character" w:customStyle="1" w:styleId="TextonotapieCar">
    <w:name w:val="Texto nota pie Car"/>
    <w:basedOn w:val="Fuentedeprrafopredeter"/>
    <w:link w:val="Textonotapie"/>
    <w:semiHidden/>
    <w:locked/>
    <w:rsid w:val="00F6199C"/>
    <w:rPr>
      <w:rFonts w:ascii="Times New Roman" w:hAnsi="Times New Roman" w:cs="Times New Roman"/>
      <w:sz w:val="20"/>
      <w:szCs w:val="20"/>
      <w:lang w:val="es-ES_tradnl"/>
    </w:rPr>
  </w:style>
  <w:style w:type="paragraph" w:styleId="Textodeglobo">
    <w:name w:val="Balloon Text"/>
    <w:basedOn w:val="Normal"/>
    <w:link w:val="TextodegloboCar"/>
    <w:uiPriority w:val="99"/>
    <w:semiHidden/>
    <w:rsid w:val="00F6199C"/>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6199C"/>
    <w:rPr>
      <w:rFonts w:ascii="Tahoma" w:hAnsi="Tahoma" w:cs="Tahoma"/>
      <w:sz w:val="16"/>
      <w:szCs w:val="16"/>
      <w:lang w:val="es-ES_tradnl"/>
    </w:rPr>
  </w:style>
  <w:style w:type="paragraph" w:styleId="Prrafodelista">
    <w:name w:val="List Paragraph"/>
    <w:basedOn w:val="Normal"/>
    <w:uiPriority w:val="34"/>
    <w:qFormat/>
    <w:rsid w:val="001C37DE"/>
    <w:pPr>
      <w:ind w:left="720"/>
      <w:contextualSpacing/>
    </w:pPr>
  </w:style>
  <w:style w:type="paragraph" w:styleId="Encabezado">
    <w:name w:val="header"/>
    <w:basedOn w:val="Normal"/>
    <w:link w:val="EncabezadoCar"/>
    <w:uiPriority w:val="99"/>
    <w:rsid w:val="000132B4"/>
    <w:pPr>
      <w:tabs>
        <w:tab w:val="center" w:pos="4252"/>
        <w:tab w:val="right" w:pos="8504"/>
      </w:tabs>
    </w:pPr>
  </w:style>
  <w:style w:type="character" w:customStyle="1" w:styleId="EncabezadoCar">
    <w:name w:val="Encabezado Car"/>
    <w:basedOn w:val="Fuentedeprrafopredeter"/>
    <w:link w:val="Encabezado"/>
    <w:uiPriority w:val="99"/>
    <w:locked/>
    <w:rsid w:val="000132B4"/>
    <w:rPr>
      <w:rFonts w:ascii="Times New Roman" w:hAnsi="Times New Roman" w:cs="Times New Roman"/>
      <w:sz w:val="20"/>
      <w:szCs w:val="20"/>
      <w:lang w:val="es-ES_tradnl"/>
    </w:rPr>
  </w:style>
  <w:style w:type="paragraph" w:styleId="Piedepgina">
    <w:name w:val="footer"/>
    <w:basedOn w:val="Normal"/>
    <w:link w:val="PiedepginaCar"/>
    <w:uiPriority w:val="99"/>
    <w:rsid w:val="000132B4"/>
    <w:pPr>
      <w:tabs>
        <w:tab w:val="center" w:pos="4252"/>
        <w:tab w:val="right" w:pos="8504"/>
      </w:tabs>
    </w:pPr>
  </w:style>
  <w:style w:type="character" w:customStyle="1" w:styleId="PiedepginaCar">
    <w:name w:val="Pie de página Car"/>
    <w:basedOn w:val="Fuentedeprrafopredeter"/>
    <w:link w:val="Piedepgina"/>
    <w:uiPriority w:val="99"/>
    <w:locked/>
    <w:rsid w:val="000132B4"/>
    <w:rPr>
      <w:rFonts w:ascii="Times New Roman" w:hAnsi="Times New Roman" w:cs="Times New Roman"/>
      <w:sz w:val="20"/>
      <w:szCs w:val="20"/>
      <w:lang w:val="es-ES_tradnl"/>
    </w:rPr>
  </w:style>
  <w:style w:type="paragraph" w:styleId="TDC1">
    <w:name w:val="toc 1"/>
    <w:basedOn w:val="Prrafodelista"/>
    <w:next w:val="Normal"/>
    <w:autoRedefine/>
    <w:uiPriority w:val="99"/>
    <w:locked/>
    <w:rsid w:val="00C20AA9"/>
    <w:pPr>
      <w:spacing w:before="360" w:after="360"/>
      <w:ind w:left="0"/>
      <w:contextualSpacing w:val="0"/>
    </w:pPr>
    <w:rPr>
      <w:b/>
      <w:bCs/>
      <w:caps/>
      <w:sz w:val="22"/>
      <w:szCs w:val="22"/>
      <w:u w:val="single"/>
    </w:rPr>
  </w:style>
  <w:style w:type="paragraph" w:styleId="Ttulo">
    <w:name w:val="Title"/>
    <w:basedOn w:val="Normal"/>
    <w:next w:val="Normal"/>
    <w:link w:val="TtuloCar"/>
    <w:uiPriority w:val="99"/>
    <w:qFormat/>
    <w:locked/>
    <w:rsid w:val="00C20AA9"/>
    <w:pPr>
      <w:tabs>
        <w:tab w:val="num" w:pos="720"/>
        <w:tab w:val="left" w:pos="2289"/>
        <w:tab w:val="center" w:pos="4898"/>
      </w:tabs>
      <w:spacing w:before="120" w:line="276" w:lineRule="auto"/>
      <w:jc w:val="center"/>
    </w:pPr>
    <w:rPr>
      <w:rFonts w:ascii="Calibri" w:eastAsia="Calibri" w:hAnsi="Calibri" w:cs="Tahoma"/>
      <w:b/>
      <w:color w:val="000000"/>
      <w:sz w:val="28"/>
      <w:szCs w:val="28"/>
      <w:lang w:val="es-ES" w:eastAsia="es-ES"/>
    </w:rPr>
  </w:style>
  <w:style w:type="character" w:customStyle="1" w:styleId="TtuloCar">
    <w:name w:val="Título Car"/>
    <w:basedOn w:val="Fuentedeprrafopredeter"/>
    <w:link w:val="Ttulo"/>
    <w:uiPriority w:val="99"/>
    <w:locked/>
    <w:rsid w:val="00C20AA9"/>
    <w:rPr>
      <w:rFonts w:ascii="Calibri" w:hAnsi="Calibri" w:cs="Tahoma"/>
      <w:b/>
      <w:color w:val="000000"/>
      <w:sz w:val="28"/>
      <w:szCs w:val="28"/>
      <w:lang w:val="es-ES" w:eastAsia="es-ES" w:bidi="ar-SA"/>
    </w:rPr>
  </w:style>
  <w:style w:type="paragraph" w:styleId="Textoindependiente">
    <w:name w:val="Body Text"/>
    <w:basedOn w:val="Normal"/>
    <w:link w:val="TextoindependienteCar"/>
    <w:uiPriority w:val="99"/>
    <w:rsid w:val="0048399E"/>
    <w:pPr>
      <w:spacing w:before="120" w:after="120" w:line="276" w:lineRule="auto"/>
      <w:jc w:val="both"/>
    </w:pPr>
    <w:rPr>
      <w:rFonts w:ascii="Arial" w:eastAsia="Calibri" w:hAnsi="Arial"/>
      <w:sz w:val="24"/>
      <w:szCs w:val="22"/>
      <w:lang w:val="es-ES" w:eastAsia="es-ES"/>
    </w:rPr>
  </w:style>
  <w:style w:type="character" w:customStyle="1" w:styleId="TextoindependienteCar">
    <w:name w:val="Texto independiente Car"/>
    <w:basedOn w:val="Fuentedeprrafopredeter"/>
    <w:link w:val="Textoindependiente"/>
    <w:uiPriority w:val="99"/>
    <w:semiHidden/>
    <w:locked/>
    <w:rsid w:val="0048399E"/>
    <w:rPr>
      <w:rFonts w:ascii="Arial" w:hAnsi="Arial" w:cs="Times New Roman"/>
      <w:sz w:val="22"/>
      <w:szCs w:val="22"/>
      <w:lang w:val="es-ES" w:eastAsia="es-ES" w:bidi="ar-SA"/>
    </w:rPr>
  </w:style>
  <w:style w:type="paragraph" w:styleId="TDC2">
    <w:name w:val="toc 2"/>
    <w:basedOn w:val="Normal"/>
    <w:next w:val="Normal"/>
    <w:autoRedefine/>
    <w:uiPriority w:val="99"/>
    <w:semiHidden/>
    <w:locked/>
    <w:rsid w:val="00D100AA"/>
    <w:rPr>
      <w:b/>
      <w:bCs/>
      <w:smallCaps/>
      <w:sz w:val="22"/>
      <w:szCs w:val="22"/>
    </w:rPr>
  </w:style>
  <w:style w:type="paragraph" w:styleId="TDC3">
    <w:name w:val="toc 3"/>
    <w:basedOn w:val="Normal"/>
    <w:next w:val="Normal"/>
    <w:autoRedefine/>
    <w:uiPriority w:val="99"/>
    <w:semiHidden/>
    <w:locked/>
    <w:rsid w:val="00D100AA"/>
    <w:rPr>
      <w:smallCaps/>
      <w:sz w:val="22"/>
      <w:szCs w:val="22"/>
    </w:rPr>
  </w:style>
  <w:style w:type="paragraph" w:styleId="TDC4">
    <w:name w:val="toc 4"/>
    <w:basedOn w:val="Normal"/>
    <w:next w:val="Normal"/>
    <w:autoRedefine/>
    <w:uiPriority w:val="99"/>
    <w:semiHidden/>
    <w:locked/>
    <w:rsid w:val="00D100AA"/>
    <w:rPr>
      <w:sz w:val="22"/>
      <w:szCs w:val="22"/>
    </w:rPr>
  </w:style>
  <w:style w:type="paragraph" w:styleId="TDC5">
    <w:name w:val="toc 5"/>
    <w:basedOn w:val="Normal"/>
    <w:next w:val="Normal"/>
    <w:autoRedefine/>
    <w:uiPriority w:val="99"/>
    <w:semiHidden/>
    <w:locked/>
    <w:rsid w:val="00D100AA"/>
    <w:rPr>
      <w:sz w:val="22"/>
      <w:szCs w:val="22"/>
    </w:rPr>
  </w:style>
  <w:style w:type="paragraph" w:styleId="TDC6">
    <w:name w:val="toc 6"/>
    <w:basedOn w:val="Normal"/>
    <w:next w:val="Normal"/>
    <w:autoRedefine/>
    <w:uiPriority w:val="99"/>
    <w:semiHidden/>
    <w:locked/>
    <w:rsid w:val="00D100AA"/>
    <w:rPr>
      <w:sz w:val="22"/>
      <w:szCs w:val="22"/>
    </w:rPr>
  </w:style>
  <w:style w:type="paragraph" w:styleId="TDC7">
    <w:name w:val="toc 7"/>
    <w:basedOn w:val="Normal"/>
    <w:next w:val="Normal"/>
    <w:autoRedefine/>
    <w:uiPriority w:val="99"/>
    <w:semiHidden/>
    <w:locked/>
    <w:rsid w:val="00D100AA"/>
    <w:rPr>
      <w:sz w:val="22"/>
      <w:szCs w:val="22"/>
    </w:rPr>
  </w:style>
  <w:style w:type="paragraph" w:styleId="TDC8">
    <w:name w:val="toc 8"/>
    <w:basedOn w:val="Normal"/>
    <w:next w:val="Normal"/>
    <w:autoRedefine/>
    <w:uiPriority w:val="99"/>
    <w:semiHidden/>
    <w:locked/>
    <w:rsid w:val="00D100AA"/>
    <w:rPr>
      <w:sz w:val="22"/>
      <w:szCs w:val="22"/>
    </w:rPr>
  </w:style>
  <w:style w:type="paragraph" w:styleId="TDC9">
    <w:name w:val="toc 9"/>
    <w:basedOn w:val="Normal"/>
    <w:next w:val="Normal"/>
    <w:autoRedefine/>
    <w:uiPriority w:val="99"/>
    <w:semiHidden/>
    <w:locked/>
    <w:rsid w:val="00D100AA"/>
    <w:rPr>
      <w:sz w:val="22"/>
      <w:szCs w:val="22"/>
    </w:rPr>
  </w:style>
  <w:style w:type="character" w:styleId="Hipervnculo">
    <w:name w:val="Hyperlink"/>
    <w:basedOn w:val="Fuentedeprrafopredeter"/>
    <w:uiPriority w:val="99"/>
    <w:rsid w:val="00D100AA"/>
    <w:rPr>
      <w:rFonts w:cs="Times New Roman"/>
      <w:color w:val="0000FF"/>
      <w:u w:val="single"/>
    </w:rPr>
  </w:style>
  <w:style w:type="paragraph" w:styleId="Cita">
    <w:name w:val="Quote"/>
    <w:basedOn w:val="Normal"/>
    <w:next w:val="Normal"/>
    <w:link w:val="CitaCar"/>
    <w:uiPriority w:val="29"/>
    <w:qFormat/>
    <w:rsid w:val="00C42368"/>
    <w:rPr>
      <w:i/>
      <w:iCs/>
      <w:color w:val="000000" w:themeColor="text1"/>
    </w:rPr>
  </w:style>
  <w:style w:type="character" w:customStyle="1" w:styleId="CitaCar">
    <w:name w:val="Cita Car"/>
    <w:basedOn w:val="Fuentedeprrafopredeter"/>
    <w:link w:val="Cita"/>
    <w:uiPriority w:val="29"/>
    <w:rsid w:val="00C42368"/>
    <w:rPr>
      <w:rFonts w:ascii="Times New Roman" w:eastAsia="Times New Roman" w:hAnsi="Times New Roman"/>
      <w:i/>
      <w:iCs/>
      <w:color w:val="000000" w:themeColor="text1"/>
      <w:sz w:val="20"/>
      <w:szCs w:val="20"/>
      <w:lang w:val="es-ES_tradnl" w:eastAsia="en-US"/>
    </w:rPr>
  </w:style>
  <w:style w:type="paragraph" w:styleId="NormalWeb">
    <w:name w:val="Normal (Web)"/>
    <w:basedOn w:val="Normal"/>
    <w:uiPriority w:val="99"/>
    <w:unhideWhenUsed/>
    <w:rsid w:val="00C703D4"/>
    <w:pPr>
      <w:spacing w:before="100" w:beforeAutospacing="1" w:after="100" w:afterAutospacing="1"/>
    </w:pPr>
    <w:rPr>
      <w:rFonts w:ascii="Arial" w:hAnsi="Arial" w:cs="Arial"/>
      <w:color w:val="000000"/>
      <w:sz w:val="18"/>
      <w:szCs w:val="18"/>
      <w:lang w:val="es-ES" w:eastAsia="es-ES"/>
    </w:rPr>
  </w:style>
  <w:style w:type="paragraph" w:customStyle="1" w:styleId="estilo6">
    <w:name w:val="estilo6"/>
    <w:basedOn w:val="Normal"/>
    <w:rsid w:val="00C703D4"/>
    <w:pPr>
      <w:spacing w:before="100" w:beforeAutospacing="1" w:after="100" w:afterAutospacing="1"/>
    </w:pPr>
    <w:rPr>
      <w:rFonts w:ascii="Arial" w:hAnsi="Arial" w:cs="Arial"/>
      <w:color w:val="000000"/>
      <w:sz w:val="18"/>
      <w:szCs w:val="18"/>
      <w:lang w:val="es-ES" w:eastAsia="es-ES"/>
    </w:rPr>
  </w:style>
  <w:style w:type="character" w:styleId="Textoennegrita">
    <w:name w:val="Strong"/>
    <w:basedOn w:val="Fuentedeprrafopredeter"/>
    <w:uiPriority w:val="22"/>
    <w:qFormat/>
    <w:locked/>
    <w:rsid w:val="00C703D4"/>
    <w:rPr>
      <w:b/>
      <w:bCs/>
    </w:rPr>
  </w:style>
  <w:style w:type="character" w:customStyle="1" w:styleId="Ttulo3Car">
    <w:name w:val="Título 3 Car"/>
    <w:basedOn w:val="Fuentedeprrafopredeter"/>
    <w:link w:val="Ttulo3"/>
    <w:semiHidden/>
    <w:rsid w:val="00BF2191"/>
    <w:rPr>
      <w:rFonts w:asciiTheme="majorHAnsi" w:eastAsiaTheme="majorEastAsia" w:hAnsiTheme="majorHAnsi" w:cstheme="majorBidi"/>
      <w:b/>
      <w:bCs/>
      <w:color w:val="4F81BD" w:themeColor="accent1"/>
      <w:sz w:val="20"/>
      <w:szCs w:val="20"/>
      <w:lang w:val="es-ES_tradnl" w:eastAsia="en-US"/>
    </w:rPr>
  </w:style>
  <w:style w:type="table" w:styleId="Tablaconcuadrcula">
    <w:name w:val="Table Grid"/>
    <w:basedOn w:val="Tablanormal"/>
    <w:locked/>
    <w:rsid w:val="00E35F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basedOn w:val="Fuentedeprrafopredeter"/>
    <w:uiPriority w:val="99"/>
    <w:semiHidden/>
    <w:unhideWhenUsed/>
    <w:rsid w:val="001D4A75"/>
    <w:rPr>
      <w:vertAlign w:val="superscript"/>
    </w:rPr>
  </w:style>
  <w:style w:type="character" w:styleId="Refdecomentario">
    <w:name w:val="annotation reference"/>
    <w:basedOn w:val="Fuentedeprrafopredeter"/>
    <w:uiPriority w:val="99"/>
    <w:semiHidden/>
    <w:unhideWhenUsed/>
    <w:rsid w:val="00BC2099"/>
    <w:rPr>
      <w:sz w:val="16"/>
      <w:szCs w:val="16"/>
    </w:rPr>
  </w:style>
  <w:style w:type="paragraph" w:styleId="Textocomentario">
    <w:name w:val="annotation text"/>
    <w:basedOn w:val="Normal"/>
    <w:link w:val="TextocomentarioCar"/>
    <w:uiPriority w:val="99"/>
    <w:semiHidden/>
    <w:unhideWhenUsed/>
    <w:rsid w:val="00BC2099"/>
  </w:style>
  <w:style w:type="character" w:customStyle="1" w:styleId="TextocomentarioCar">
    <w:name w:val="Texto comentario Car"/>
    <w:basedOn w:val="Fuentedeprrafopredeter"/>
    <w:link w:val="Textocomentario"/>
    <w:uiPriority w:val="99"/>
    <w:semiHidden/>
    <w:rsid w:val="00BC2099"/>
    <w:rPr>
      <w:rFonts w:ascii="Times New Roman" w:eastAsia="Times New Roman" w:hAnsi="Times New Roman"/>
      <w:sz w:val="20"/>
      <w:szCs w:val="20"/>
      <w:lang w:val="es-ES_tradnl" w:eastAsia="en-US"/>
    </w:rPr>
  </w:style>
  <w:style w:type="paragraph" w:styleId="Asuntodelcomentario">
    <w:name w:val="annotation subject"/>
    <w:basedOn w:val="Textocomentario"/>
    <w:next w:val="Textocomentario"/>
    <w:link w:val="AsuntodelcomentarioCar"/>
    <w:uiPriority w:val="99"/>
    <w:semiHidden/>
    <w:unhideWhenUsed/>
    <w:rsid w:val="00BC2099"/>
    <w:rPr>
      <w:b/>
      <w:bCs/>
    </w:rPr>
  </w:style>
  <w:style w:type="character" w:customStyle="1" w:styleId="AsuntodelcomentarioCar">
    <w:name w:val="Asunto del comentario Car"/>
    <w:basedOn w:val="TextocomentarioCar"/>
    <w:link w:val="Asuntodelcomentario"/>
    <w:uiPriority w:val="99"/>
    <w:semiHidden/>
    <w:rsid w:val="00BC2099"/>
    <w:rPr>
      <w:rFonts w:ascii="Times New Roman" w:eastAsia="Times New Roman" w:hAnsi="Times New Roman"/>
      <w:b/>
      <w:bCs/>
      <w:sz w:val="20"/>
      <w:szCs w:val="20"/>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6276">
      <w:bodyDiv w:val="1"/>
      <w:marLeft w:val="0"/>
      <w:marRight w:val="0"/>
      <w:marTop w:val="0"/>
      <w:marBottom w:val="0"/>
      <w:divBdr>
        <w:top w:val="none" w:sz="0" w:space="0" w:color="auto"/>
        <w:left w:val="none" w:sz="0" w:space="0" w:color="auto"/>
        <w:bottom w:val="none" w:sz="0" w:space="0" w:color="auto"/>
        <w:right w:val="none" w:sz="0" w:space="0" w:color="auto"/>
      </w:divBdr>
    </w:div>
    <w:div w:id="63339100">
      <w:bodyDiv w:val="1"/>
      <w:marLeft w:val="0"/>
      <w:marRight w:val="0"/>
      <w:marTop w:val="0"/>
      <w:marBottom w:val="0"/>
      <w:divBdr>
        <w:top w:val="none" w:sz="0" w:space="0" w:color="auto"/>
        <w:left w:val="none" w:sz="0" w:space="0" w:color="auto"/>
        <w:bottom w:val="none" w:sz="0" w:space="0" w:color="auto"/>
        <w:right w:val="none" w:sz="0" w:space="0" w:color="auto"/>
      </w:divBdr>
    </w:div>
    <w:div w:id="98179520">
      <w:bodyDiv w:val="1"/>
      <w:marLeft w:val="0"/>
      <w:marRight w:val="0"/>
      <w:marTop w:val="0"/>
      <w:marBottom w:val="0"/>
      <w:divBdr>
        <w:top w:val="none" w:sz="0" w:space="0" w:color="auto"/>
        <w:left w:val="none" w:sz="0" w:space="0" w:color="auto"/>
        <w:bottom w:val="none" w:sz="0" w:space="0" w:color="auto"/>
        <w:right w:val="none" w:sz="0" w:space="0" w:color="auto"/>
      </w:divBdr>
    </w:div>
    <w:div w:id="176315997">
      <w:bodyDiv w:val="1"/>
      <w:marLeft w:val="0"/>
      <w:marRight w:val="0"/>
      <w:marTop w:val="0"/>
      <w:marBottom w:val="0"/>
      <w:divBdr>
        <w:top w:val="none" w:sz="0" w:space="0" w:color="auto"/>
        <w:left w:val="none" w:sz="0" w:space="0" w:color="auto"/>
        <w:bottom w:val="none" w:sz="0" w:space="0" w:color="auto"/>
        <w:right w:val="none" w:sz="0" w:space="0" w:color="auto"/>
      </w:divBdr>
    </w:div>
    <w:div w:id="180899865">
      <w:bodyDiv w:val="1"/>
      <w:marLeft w:val="0"/>
      <w:marRight w:val="0"/>
      <w:marTop w:val="0"/>
      <w:marBottom w:val="0"/>
      <w:divBdr>
        <w:top w:val="none" w:sz="0" w:space="0" w:color="auto"/>
        <w:left w:val="none" w:sz="0" w:space="0" w:color="auto"/>
        <w:bottom w:val="none" w:sz="0" w:space="0" w:color="auto"/>
        <w:right w:val="none" w:sz="0" w:space="0" w:color="auto"/>
      </w:divBdr>
    </w:div>
    <w:div w:id="204758287">
      <w:bodyDiv w:val="1"/>
      <w:marLeft w:val="0"/>
      <w:marRight w:val="0"/>
      <w:marTop w:val="0"/>
      <w:marBottom w:val="0"/>
      <w:divBdr>
        <w:top w:val="none" w:sz="0" w:space="0" w:color="auto"/>
        <w:left w:val="none" w:sz="0" w:space="0" w:color="auto"/>
        <w:bottom w:val="none" w:sz="0" w:space="0" w:color="auto"/>
        <w:right w:val="none" w:sz="0" w:space="0" w:color="auto"/>
      </w:divBdr>
      <w:divsChild>
        <w:div w:id="1914776635">
          <w:marLeft w:val="317"/>
          <w:marRight w:val="0"/>
          <w:marTop w:val="100"/>
          <w:marBottom w:val="0"/>
          <w:divBdr>
            <w:top w:val="none" w:sz="0" w:space="0" w:color="auto"/>
            <w:left w:val="none" w:sz="0" w:space="0" w:color="auto"/>
            <w:bottom w:val="none" w:sz="0" w:space="0" w:color="auto"/>
            <w:right w:val="none" w:sz="0" w:space="0" w:color="auto"/>
          </w:divBdr>
        </w:div>
        <w:div w:id="594679000">
          <w:marLeft w:val="317"/>
          <w:marRight w:val="0"/>
          <w:marTop w:val="100"/>
          <w:marBottom w:val="0"/>
          <w:divBdr>
            <w:top w:val="none" w:sz="0" w:space="0" w:color="auto"/>
            <w:left w:val="none" w:sz="0" w:space="0" w:color="auto"/>
            <w:bottom w:val="none" w:sz="0" w:space="0" w:color="auto"/>
            <w:right w:val="none" w:sz="0" w:space="0" w:color="auto"/>
          </w:divBdr>
        </w:div>
        <w:div w:id="918442753">
          <w:marLeft w:val="317"/>
          <w:marRight w:val="0"/>
          <w:marTop w:val="100"/>
          <w:marBottom w:val="0"/>
          <w:divBdr>
            <w:top w:val="none" w:sz="0" w:space="0" w:color="auto"/>
            <w:left w:val="none" w:sz="0" w:space="0" w:color="auto"/>
            <w:bottom w:val="none" w:sz="0" w:space="0" w:color="auto"/>
            <w:right w:val="none" w:sz="0" w:space="0" w:color="auto"/>
          </w:divBdr>
        </w:div>
        <w:div w:id="1514685835">
          <w:marLeft w:val="317"/>
          <w:marRight w:val="0"/>
          <w:marTop w:val="100"/>
          <w:marBottom w:val="0"/>
          <w:divBdr>
            <w:top w:val="none" w:sz="0" w:space="0" w:color="auto"/>
            <w:left w:val="none" w:sz="0" w:space="0" w:color="auto"/>
            <w:bottom w:val="none" w:sz="0" w:space="0" w:color="auto"/>
            <w:right w:val="none" w:sz="0" w:space="0" w:color="auto"/>
          </w:divBdr>
        </w:div>
      </w:divsChild>
    </w:div>
    <w:div w:id="208608765">
      <w:bodyDiv w:val="1"/>
      <w:marLeft w:val="0"/>
      <w:marRight w:val="0"/>
      <w:marTop w:val="0"/>
      <w:marBottom w:val="0"/>
      <w:divBdr>
        <w:top w:val="none" w:sz="0" w:space="0" w:color="auto"/>
        <w:left w:val="none" w:sz="0" w:space="0" w:color="auto"/>
        <w:bottom w:val="none" w:sz="0" w:space="0" w:color="auto"/>
        <w:right w:val="none" w:sz="0" w:space="0" w:color="auto"/>
      </w:divBdr>
    </w:div>
    <w:div w:id="222447918">
      <w:bodyDiv w:val="1"/>
      <w:marLeft w:val="0"/>
      <w:marRight w:val="0"/>
      <w:marTop w:val="0"/>
      <w:marBottom w:val="0"/>
      <w:divBdr>
        <w:top w:val="none" w:sz="0" w:space="0" w:color="auto"/>
        <w:left w:val="none" w:sz="0" w:space="0" w:color="auto"/>
        <w:bottom w:val="none" w:sz="0" w:space="0" w:color="auto"/>
        <w:right w:val="none" w:sz="0" w:space="0" w:color="auto"/>
      </w:divBdr>
    </w:div>
    <w:div w:id="247884823">
      <w:bodyDiv w:val="1"/>
      <w:marLeft w:val="0"/>
      <w:marRight w:val="0"/>
      <w:marTop w:val="0"/>
      <w:marBottom w:val="0"/>
      <w:divBdr>
        <w:top w:val="none" w:sz="0" w:space="0" w:color="auto"/>
        <w:left w:val="none" w:sz="0" w:space="0" w:color="auto"/>
        <w:bottom w:val="none" w:sz="0" w:space="0" w:color="auto"/>
        <w:right w:val="none" w:sz="0" w:space="0" w:color="auto"/>
      </w:divBdr>
    </w:div>
    <w:div w:id="248513988">
      <w:bodyDiv w:val="1"/>
      <w:marLeft w:val="0"/>
      <w:marRight w:val="0"/>
      <w:marTop w:val="0"/>
      <w:marBottom w:val="0"/>
      <w:divBdr>
        <w:top w:val="none" w:sz="0" w:space="0" w:color="auto"/>
        <w:left w:val="none" w:sz="0" w:space="0" w:color="auto"/>
        <w:bottom w:val="none" w:sz="0" w:space="0" w:color="auto"/>
        <w:right w:val="none" w:sz="0" w:space="0" w:color="auto"/>
      </w:divBdr>
    </w:div>
    <w:div w:id="268851238">
      <w:bodyDiv w:val="1"/>
      <w:marLeft w:val="0"/>
      <w:marRight w:val="0"/>
      <w:marTop w:val="0"/>
      <w:marBottom w:val="0"/>
      <w:divBdr>
        <w:top w:val="none" w:sz="0" w:space="0" w:color="auto"/>
        <w:left w:val="none" w:sz="0" w:space="0" w:color="auto"/>
        <w:bottom w:val="none" w:sz="0" w:space="0" w:color="auto"/>
        <w:right w:val="none" w:sz="0" w:space="0" w:color="auto"/>
      </w:divBdr>
      <w:divsChild>
        <w:div w:id="953484942">
          <w:marLeft w:val="547"/>
          <w:marRight w:val="0"/>
          <w:marTop w:val="240"/>
          <w:marBottom w:val="0"/>
          <w:divBdr>
            <w:top w:val="none" w:sz="0" w:space="0" w:color="auto"/>
            <w:left w:val="none" w:sz="0" w:space="0" w:color="auto"/>
            <w:bottom w:val="none" w:sz="0" w:space="0" w:color="auto"/>
            <w:right w:val="none" w:sz="0" w:space="0" w:color="auto"/>
          </w:divBdr>
        </w:div>
        <w:div w:id="1012338121">
          <w:marLeft w:val="547"/>
          <w:marRight w:val="0"/>
          <w:marTop w:val="240"/>
          <w:marBottom w:val="0"/>
          <w:divBdr>
            <w:top w:val="none" w:sz="0" w:space="0" w:color="auto"/>
            <w:left w:val="none" w:sz="0" w:space="0" w:color="auto"/>
            <w:bottom w:val="none" w:sz="0" w:space="0" w:color="auto"/>
            <w:right w:val="none" w:sz="0" w:space="0" w:color="auto"/>
          </w:divBdr>
        </w:div>
        <w:div w:id="825827994">
          <w:marLeft w:val="547"/>
          <w:marRight w:val="0"/>
          <w:marTop w:val="240"/>
          <w:marBottom w:val="0"/>
          <w:divBdr>
            <w:top w:val="none" w:sz="0" w:space="0" w:color="auto"/>
            <w:left w:val="none" w:sz="0" w:space="0" w:color="auto"/>
            <w:bottom w:val="none" w:sz="0" w:space="0" w:color="auto"/>
            <w:right w:val="none" w:sz="0" w:space="0" w:color="auto"/>
          </w:divBdr>
        </w:div>
        <w:div w:id="385764711">
          <w:marLeft w:val="547"/>
          <w:marRight w:val="0"/>
          <w:marTop w:val="240"/>
          <w:marBottom w:val="0"/>
          <w:divBdr>
            <w:top w:val="none" w:sz="0" w:space="0" w:color="auto"/>
            <w:left w:val="none" w:sz="0" w:space="0" w:color="auto"/>
            <w:bottom w:val="none" w:sz="0" w:space="0" w:color="auto"/>
            <w:right w:val="none" w:sz="0" w:space="0" w:color="auto"/>
          </w:divBdr>
        </w:div>
        <w:div w:id="1478834887">
          <w:marLeft w:val="547"/>
          <w:marRight w:val="0"/>
          <w:marTop w:val="240"/>
          <w:marBottom w:val="0"/>
          <w:divBdr>
            <w:top w:val="none" w:sz="0" w:space="0" w:color="auto"/>
            <w:left w:val="none" w:sz="0" w:space="0" w:color="auto"/>
            <w:bottom w:val="none" w:sz="0" w:space="0" w:color="auto"/>
            <w:right w:val="none" w:sz="0" w:space="0" w:color="auto"/>
          </w:divBdr>
        </w:div>
      </w:divsChild>
    </w:div>
    <w:div w:id="275598802">
      <w:bodyDiv w:val="1"/>
      <w:marLeft w:val="0"/>
      <w:marRight w:val="0"/>
      <w:marTop w:val="0"/>
      <w:marBottom w:val="0"/>
      <w:divBdr>
        <w:top w:val="none" w:sz="0" w:space="0" w:color="auto"/>
        <w:left w:val="none" w:sz="0" w:space="0" w:color="auto"/>
        <w:bottom w:val="none" w:sz="0" w:space="0" w:color="auto"/>
        <w:right w:val="none" w:sz="0" w:space="0" w:color="auto"/>
      </w:divBdr>
    </w:div>
    <w:div w:id="320349896">
      <w:bodyDiv w:val="1"/>
      <w:marLeft w:val="0"/>
      <w:marRight w:val="0"/>
      <w:marTop w:val="0"/>
      <w:marBottom w:val="0"/>
      <w:divBdr>
        <w:top w:val="none" w:sz="0" w:space="0" w:color="auto"/>
        <w:left w:val="none" w:sz="0" w:space="0" w:color="auto"/>
        <w:bottom w:val="none" w:sz="0" w:space="0" w:color="auto"/>
        <w:right w:val="none" w:sz="0" w:space="0" w:color="auto"/>
      </w:divBdr>
    </w:div>
    <w:div w:id="341203883">
      <w:bodyDiv w:val="1"/>
      <w:marLeft w:val="0"/>
      <w:marRight w:val="0"/>
      <w:marTop w:val="0"/>
      <w:marBottom w:val="0"/>
      <w:divBdr>
        <w:top w:val="none" w:sz="0" w:space="0" w:color="auto"/>
        <w:left w:val="none" w:sz="0" w:space="0" w:color="auto"/>
        <w:bottom w:val="none" w:sz="0" w:space="0" w:color="auto"/>
        <w:right w:val="none" w:sz="0" w:space="0" w:color="auto"/>
      </w:divBdr>
    </w:div>
    <w:div w:id="342055878">
      <w:bodyDiv w:val="1"/>
      <w:marLeft w:val="0"/>
      <w:marRight w:val="0"/>
      <w:marTop w:val="0"/>
      <w:marBottom w:val="0"/>
      <w:divBdr>
        <w:top w:val="none" w:sz="0" w:space="0" w:color="auto"/>
        <w:left w:val="none" w:sz="0" w:space="0" w:color="auto"/>
        <w:bottom w:val="none" w:sz="0" w:space="0" w:color="auto"/>
        <w:right w:val="none" w:sz="0" w:space="0" w:color="auto"/>
      </w:divBdr>
      <w:divsChild>
        <w:div w:id="509757386">
          <w:marLeft w:val="446"/>
          <w:marRight w:val="0"/>
          <w:marTop w:val="120"/>
          <w:marBottom w:val="0"/>
          <w:divBdr>
            <w:top w:val="none" w:sz="0" w:space="0" w:color="auto"/>
            <w:left w:val="none" w:sz="0" w:space="0" w:color="auto"/>
            <w:bottom w:val="none" w:sz="0" w:space="0" w:color="auto"/>
            <w:right w:val="none" w:sz="0" w:space="0" w:color="auto"/>
          </w:divBdr>
        </w:div>
        <w:div w:id="1025670958">
          <w:marLeft w:val="446"/>
          <w:marRight w:val="0"/>
          <w:marTop w:val="120"/>
          <w:marBottom w:val="0"/>
          <w:divBdr>
            <w:top w:val="none" w:sz="0" w:space="0" w:color="auto"/>
            <w:left w:val="none" w:sz="0" w:space="0" w:color="auto"/>
            <w:bottom w:val="none" w:sz="0" w:space="0" w:color="auto"/>
            <w:right w:val="none" w:sz="0" w:space="0" w:color="auto"/>
          </w:divBdr>
        </w:div>
        <w:div w:id="177813221">
          <w:marLeft w:val="446"/>
          <w:marRight w:val="0"/>
          <w:marTop w:val="120"/>
          <w:marBottom w:val="0"/>
          <w:divBdr>
            <w:top w:val="none" w:sz="0" w:space="0" w:color="auto"/>
            <w:left w:val="none" w:sz="0" w:space="0" w:color="auto"/>
            <w:bottom w:val="none" w:sz="0" w:space="0" w:color="auto"/>
            <w:right w:val="none" w:sz="0" w:space="0" w:color="auto"/>
          </w:divBdr>
        </w:div>
        <w:div w:id="387267413">
          <w:marLeft w:val="446"/>
          <w:marRight w:val="0"/>
          <w:marTop w:val="120"/>
          <w:marBottom w:val="0"/>
          <w:divBdr>
            <w:top w:val="none" w:sz="0" w:space="0" w:color="auto"/>
            <w:left w:val="none" w:sz="0" w:space="0" w:color="auto"/>
            <w:bottom w:val="none" w:sz="0" w:space="0" w:color="auto"/>
            <w:right w:val="none" w:sz="0" w:space="0" w:color="auto"/>
          </w:divBdr>
        </w:div>
        <w:div w:id="605118282">
          <w:marLeft w:val="446"/>
          <w:marRight w:val="0"/>
          <w:marTop w:val="120"/>
          <w:marBottom w:val="0"/>
          <w:divBdr>
            <w:top w:val="none" w:sz="0" w:space="0" w:color="auto"/>
            <w:left w:val="none" w:sz="0" w:space="0" w:color="auto"/>
            <w:bottom w:val="none" w:sz="0" w:space="0" w:color="auto"/>
            <w:right w:val="none" w:sz="0" w:space="0" w:color="auto"/>
          </w:divBdr>
        </w:div>
        <w:div w:id="883517284">
          <w:marLeft w:val="446"/>
          <w:marRight w:val="0"/>
          <w:marTop w:val="120"/>
          <w:marBottom w:val="0"/>
          <w:divBdr>
            <w:top w:val="none" w:sz="0" w:space="0" w:color="auto"/>
            <w:left w:val="none" w:sz="0" w:space="0" w:color="auto"/>
            <w:bottom w:val="none" w:sz="0" w:space="0" w:color="auto"/>
            <w:right w:val="none" w:sz="0" w:space="0" w:color="auto"/>
          </w:divBdr>
        </w:div>
        <w:div w:id="1398169090">
          <w:marLeft w:val="446"/>
          <w:marRight w:val="0"/>
          <w:marTop w:val="120"/>
          <w:marBottom w:val="0"/>
          <w:divBdr>
            <w:top w:val="none" w:sz="0" w:space="0" w:color="auto"/>
            <w:left w:val="none" w:sz="0" w:space="0" w:color="auto"/>
            <w:bottom w:val="none" w:sz="0" w:space="0" w:color="auto"/>
            <w:right w:val="none" w:sz="0" w:space="0" w:color="auto"/>
          </w:divBdr>
        </w:div>
        <w:div w:id="1668560727">
          <w:marLeft w:val="446"/>
          <w:marRight w:val="0"/>
          <w:marTop w:val="120"/>
          <w:marBottom w:val="0"/>
          <w:divBdr>
            <w:top w:val="none" w:sz="0" w:space="0" w:color="auto"/>
            <w:left w:val="none" w:sz="0" w:space="0" w:color="auto"/>
            <w:bottom w:val="none" w:sz="0" w:space="0" w:color="auto"/>
            <w:right w:val="none" w:sz="0" w:space="0" w:color="auto"/>
          </w:divBdr>
        </w:div>
      </w:divsChild>
    </w:div>
    <w:div w:id="352416378">
      <w:bodyDiv w:val="1"/>
      <w:marLeft w:val="0"/>
      <w:marRight w:val="0"/>
      <w:marTop w:val="0"/>
      <w:marBottom w:val="0"/>
      <w:divBdr>
        <w:top w:val="none" w:sz="0" w:space="0" w:color="auto"/>
        <w:left w:val="none" w:sz="0" w:space="0" w:color="auto"/>
        <w:bottom w:val="none" w:sz="0" w:space="0" w:color="auto"/>
        <w:right w:val="none" w:sz="0" w:space="0" w:color="auto"/>
      </w:divBdr>
      <w:divsChild>
        <w:div w:id="822700922">
          <w:marLeft w:val="547"/>
          <w:marRight w:val="0"/>
          <w:marTop w:val="67"/>
          <w:marBottom w:val="0"/>
          <w:divBdr>
            <w:top w:val="none" w:sz="0" w:space="0" w:color="auto"/>
            <w:left w:val="none" w:sz="0" w:space="0" w:color="auto"/>
            <w:bottom w:val="none" w:sz="0" w:space="0" w:color="auto"/>
            <w:right w:val="none" w:sz="0" w:space="0" w:color="auto"/>
          </w:divBdr>
        </w:div>
        <w:div w:id="1012412871">
          <w:marLeft w:val="1166"/>
          <w:marRight w:val="0"/>
          <w:marTop w:val="48"/>
          <w:marBottom w:val="0"/>
          <w:divBdr>
            <w:top w:val="none" w:sz="0" w:space="0" w:color="auto"/>
            <w:left w:val="none" w:sz="0" w:space="0" w:color="auto"/>
            <w:bottom w:val="none" w:sz="0" w:space="0" w:color="auto"/>
            <w:right w:val="none" w:sz="0" w:space="0" w:color="auto"/>
          </w:divBdr>
        </w:div>
        <w:div w:id="1006248729">
          <w:marLeft w:val="1166"/>
          <w:marRight w:val="0"/>
          <w:marTop w:val="48"/>
          <w:marBottom w:val="0"/>
          <w:divBdr>
            <w:top w:val="none" w:sz="0" w:space="0" w:color="auto"/>
            <w:left w:val="none" w:sz="0" w:space="0" w:color="auto"/>
            <w:bottom w:val="none" w:sz="0" w:space="0" w:color="auto"/>
            <w:right w:val="none" w:sz="0" w:space="0" w:color="auto"/>
          </w:divBdr>
        </w:div>
        <w:div w:id="243536130">
          <w:marLeft w:val="1166"/>
          <w:marRight w:val="0"/>
          <w:marTop w:val="48"/>
          <w:marBottom w:val="0"/>
          <w:divBdr>
            <w:top w:val="none" w:sz="0" w:space="0" w:color="auto"/>
            <w:left w:val="none" w:sz="0" w:space="0" w:color="auto"/>
            <w:bottom w:val="none" w:sz="0" w:space="0" w:color="auto"/>
            <w:right w:val="none" w:sz="0" w:space="0" w:color="auto"/>
          </w:divBdr>
        </w:div>
        <w:div w:id="392851029">
          <w:marLeft w:val="547"/>
          <w:marRight w:val="0"/>
          <w:marTop w:val="67"/>
          <w:marBottom w:val="0"/>
          <w:divBdr>
            <w:top w:val="none" w:sz="0" w:space="0" w:color="auto"/>
            <w:left w:val="none" w:sz="0" w:space="0" w:color="auto"/>
            <w:bottom w:val="none" w:sz="0" w:space="0" w:color="auto"/>
            <w:right w:val="none" w:sz="0" w:space="0" w:color="auto"/>
          </w:divBdr>
        </w:div>
        <w:div w:id="479805505">
          <w:marLeft w:val="1166"/>
          <w:marRight w:val="0"/>
          <w:marTop w:val="48"/>
          <w:marBottom w:val="0"/>
          <w:divBdr>
            <w:top w:val="none" w:sz="0" w:space="0" w:color="auto"/>
            <w:left w:val="none" w:sz="0" w:space="0" w:color="auto"/>
            <w:bottom w:val="none" w:sz="0" w:space="0" w:color="auto"/>
            <w:right w:val="none" w:sz="0" w:space="0" w:color="auto"/>
          </w:divBdr>
        </w:div>
        <w:div w:id="156042955">
          <w:marLeft w:val="1166"/>
          <w:marRight w:val="0"/>
          <w:marTop w:val="48"/>
          <w:marBottom w:val="0"/>
          <w:divBdr>
            <w:top w:val="none" w:sz="0" w:space="0" w:color="auto"/>
            <w:left w:val="none" w:sz="0" w:space="0" w:color="auto"/>
            <w:bottom w:val="none" w:sz="0" w:space="0" w:color="auto"/>
            <w:right w:val="none" w:sz="0" w:space="0" w:color="auto"/>
          </w:divBdr>
        </w:div>
        <w:div w:id="1907032687">
          <w:marLeft w:val="1166"/>
          <w:marRight w:val="0"/>
          <w:marTop w:val="48"/>
          <w:marBottom w:val="0"/>
          <w:divBdr>
            <w:top w:val="none" w:sz="0" w:space="0" w:color="auto"/>
            <w:left w:val="none" w:sz="0" w:space="0" w:color="auto"/>
            <w:bottom w:val="none" w:sz="0" w:space="0" w:color="auto"/>
            <w:right w:val="none" w:sz="0" w:space="0" w:color="auto"/>
          </w:divBdr>
        </w:div>
        <w:div w:id="930895076">
          <w:marLeft w:val="547"/>
          <w:marRight w:val="0"/>
          <w:marTop w:val="67"/>
          <w:marBottom w:val="0"/>
          <w:divBdr>
            <w:top w:val="none" w:sz="0" w:space="0" w:color="auto"/>
            <w:left w:val="none" w:sz="0" w:space="0" w:color="auto"/>
            <w:bottom w:val="none" w:sz="0" w:space="0" w:color="auto"/>
            <w:right w:val="none" w:sz="0" w:space="0" w:color="auto"/>
          </w:divBdr>
        </w:div>
        <w:div w:id="946817224">
          <w:marLeft w:val="1166"/>
          <w:marRight w:val="0"/>
          <w:marTop w:val="48"/>
          <w:marBottom w:val="0"/>
          <w:divBdr>
            <w:top w:val="none" w:sz="0" w:space="0" w:color="auto"/>
            <w:left w:val="none" w:sz="0" w:space="0" w:color="auto"/>
            <w:bottom w:val="none" w:sz="0" w:space="0" w:color="auto"/>
            <w:right w:val="none" w:sz="0" w:space="0" w:color="auto"/>
          </w:divBdr>
        </w:div>
        <w:div w:id="579828032">
          <w:marLeft w:val="1166"/>
          <w:marRight w:val="0"/>
          <w:marTop w:val="48"/>
          <w:marBottom w:val="0"/>
          <w:divBdr>
            <w:top w:val="none" w:sz="0" w:space="0" w:color="auto"/>
            <w:left w:val="none" w:sz="0" w:space="0" w:color="auto"/>
            <w:bottom w:val="none" w:sz="0" w:space="0" w:color="auto"/>
            <w:right w:val="none" w:sz="0" w:space="0" w:color="auto"/>
          </w:divBdr>
        </w:div>
        <w:div w:id="740371930">
          <w:marLeft w:val="1166"/>
          <w:marRight w:val="0"/>
          <w:marTop w:val="48"/>
          <w:marBottom w:val="0"/>
          <w:divBdr>
            <w:top w:val="none" w:sz="0" w:space="0" w:color="auto"/>
            <w:left w:val="none" w:sz="0" w:space="0" w:color="auto"/>
            <w:bottom w:val="none" w:sz="0" w:space="0" w:color="auto"/>
            <w:right w:val="none" w:sz="0" w:space="0" w:color="auto"/>
          </w:divBdr>
        </w:div>
      </w:divsChild>
    </w:div>
    <w:div w:id="389962969">
      <w:bodyDiv w:val="1"/>
      <w:marLeft w:val="0"/>
      <w:marRight w:val="0"/>
      <w:marTop w:val="0"/>
      <w:marBottom w:val="0"/>
      <w:divBdr>
        <w:top w:val="none" w:sz="0" w:space="0" w:color="auto"/>
        <w:left w:val="none" w:sz="0" w:space="0" w:color="auto"/>
        <w:bottom w:val="none" w:sz="0" w:space="0" w:color="auto"/>
        <w:right w:val="none" w:sz="0" w:space="0" w:color="auto"/>
      </w:divBdr>
      <w:divsChild>
        <w:div w:id="494878898">
          <w:marLeft w:val="547"/>
          <w:marRight w:val="0"/>
          <w:marTop w:val="60"/>
          <w:marBottom w:val="240"/>
          <w:divBdr>
            <w:top w:val="none" w:sz="0" w:space="0" w:color="auto"/>
            <w:left w:val="none" w:sz="0" w:space="0" w:color="auto"/>
            <w:bottom w:val="none" w:sz="0" w:space="0" w:color="auto"/>
            <w:right w:val="none" w:sz="0" w:space="0" w:color="auto"/>
          </w:divBdr>
        </w:div>
        <w:div w:id="1731492056">
          <w:marLeft w:val="547"/>
          <w:marRight w:val="0"/>
          <w:marTop w:val="60"/>
          <w:marBottom w:val="240"/>
          <w:divBdr>
            <w:top w:val="none" w:sz="0" w:space="0" w:color="auto"/>
            <w:left w:val="none" w:sz="0" w:space="0" w:color="auto"/>
            <w:bottom w:val="none" w:sz="0" w:space="0" w:color="auto"/>
            <w:right w:val="none" w:sz="0" w:space="0" w:color="auto"/>
          </w:divBdr>
        </w:div>
        <w:div w:id="1841847817">
          <w:marLeft w:val="547"/>
          <w:marRight w:val="0"/>
          <w:marTop w:val="60"/>
          <w:marBottom w:val="0"/>
          <w:divBdr>
            <w:top w:val="none" w:sz="0" w:space="0" w:color="auto"/>
            <w:left w:val="none" w:sz="0" w:space="0" w:color="auto"/>
            <w:bottom w:val="none" w:sz="0" w:space="0" w:color="auto"/>
            <w:right w:val="none" w:sz="0" w:space="0" w:color="auto"/>
          </w:divBdr>
        </w:div>
        <w:div w:id="9795896">
          <w:marLeft w:val="1267"/>
          <w:marRight w:val="0"/>
          <w:marTop w:val="60"/>
          <w:marBottom w:val="0"/>
          <w:divBdr>
            <w:top w:val="none" w:sz="0" w:space="0" w:color="auto"/>
            <w:left w:val="none" w:sz="0" w:space="0" w:color="auto"/>
            <w:bottom w:val="none" w:sz="0" w:space="0" w:color="auto"/>
            <w:right w:val="none" w:sz="0" w:space="0" w:color="auto"/>
          </w:divBdr>
        </w:div>
      </w:divsChild>
    </w:div>
    <w:div w:id="395661764">
      <w:bodyDiv w:val="1"/>
      <w:marLeft w:val="0"/>
      <w:marRight w:val="0"/>
      <w:marTop w:val="0"/>
      <w:marBottom w:val="0"/>
      <w:divBdr>
        <w:top w:val="none" w:sz="0" w:space="0" w:color="auto"/>
        <w:left w:val="none" w:sz="0" w:space="0" w:color="auto"/>
        <w:bottom w:val="none" w:sz="0" w:space="0" w:color="auto"/>
        <w:right w:val="none" w:sz="0" w:space="0" w:color="auto"/>
      </w:divBdr>
    </w:div>
    <w:div w:id="510339190">
      <w:bodyDiv w:val="1"/>
      <w:marLeft w:val="0"/>
      <w:marRight w:val="0"/>
      <w:marTop w:val="0"/>
      <w:marBottom w:val="0"/>
      <w:divBdr>
        <w:top w:val="none" w:sz="0" w:space="0" w:color="auto"/>
        <w:left w:val="none" w:sz="0" w:space="0" w:color="auto"/>
        <w:bottom w:val="none" w:sz="0" w:space="0" w:color="auto"/>
        <w:right w:val="none" w:sz="0" w:space="0" w:color="auto"/>
      </w:divBdr>
    </w:div>
    <w:div w:id="598490262">
      <w:bodyDiv w:val="1"/>
      <w:marLeft w:val="0"/>
      <w:marRight w:val="0"/>
      <w:marTop w:val="0"/>
      <w:marBottom w:val="150"/>
      <w:divBdr>
        <w:top w:val="none" w:sz="0" w:space="0" w:color="auto"/>
        <w:left w:val="none" w:sz="0" w:space="0" w:color="auto"/>
        <w:bottom w:val="none" w:sz="0" w:space="0" w:color="auto"/>
        <w:right w:val="none" w:sz="0" w:space="0" w:color="auto"/>
      </w:divBdr>
    </w:div>
    <w:div w:id="612715754">
      <w:bodyDiv w:val="1"/>
      <w:marLeft w:val="0"/>
      <w:marRight w:val="0"/>
      <w:marTop w:val="0"/>
      <w:marBottom w:val="0"/>
      <w:divBdr>
        <w:top w:val="none" w:sz="0" w:space="0" w:color="auto"/>
        <w:left w:val="none" w:sz="0" w:space="0" w:color="auto"/>
        <w:bottom w:val="none" w:sz="0" w:space="0" w:color="auto"/>
        <w:right w:val="none" w:sz="0" w:space="0" w:color="auto"/>
      </w:divBdr>
      <w:divsChild>
        <w:div w:id="1326274847">
          <w:marLeft w:val="446"/>
          <w:marRight w:val="0"/>
          <w:marTop w:val="120"/>
          <w:marBottom w:val="120"/>
          <w:divBdr>
            <w:top w:val="none" w:sz="0" w:space="0" w:color="auto"/>
            <w:left w:val="none" w:sz="0" w:space="0" w:color="auto"/>
            <w:bottom w:val="none" w:sz="0" w:space="0" w:color="auto"/>
            <w:right w:val="none" w:sz="0" w:space="0" w:color="auto"/>
          </w:divBdr>
        </w:div>
        <w:div w:id="1057122822">
          <w:marLeft w:val="1166"/>
          <w:marRight w:val="0"/>
          <w:marTop w:val="120"/>
          <w:marBottom w:val="120"/>
          <w:divBdr>
            <w:top w:val="none" w:sz="0" w:space="0" w:color="auto"/>
            <w:left w:val="none" w:sz="0" w:space="0" w:color="auto"/>
            <w:bottom w:val="none" w:sz="0" w:space="0" w:color="auto"/>
            <w:right w:val="none" w:sz="0" w:space="0" w:color="auto"/>
          </w:divBdr>
        </w:div>
        <w:div w:id="228268277">
          <w:marLeft w:val="1166"/>
          <w:marRight w:val="0"/>
          <w:marTop w:val="120"/>
          <w:marBottom w:val="120"/>
          <w:divBdr>
            <w:top w:val="none" w:sz="0" w:space="0" w:color="auto"/>
            <w:left w:val="none" w:sz="0" w:space="0" w:color="auto"/>
            <w:bottom w:val="none" w:sz="0" w:space="0" w:color="auto"/>
            <w:right w:val="none" w:sz="0" w:space="0" w:color="auto"/>
          </w:divBdr>
        </w:div>
        <w:div w:id="723259299">
          <w:marLeft w:val="1166"/>
          <w:marRight w:val="0"/>
          <w:marTop w:val="120"/>
          <w:marBottom w:val="120"/>
          <w:divBdr>
            <w:top w:val="none" w:sz="0" w:space="0" w:color="auto"/>
            <w:left w:val="none" w:sz="0" w:space="0" w:color="auto"/>
            <w:bottom w:val="none" w:sz="0" w:space="0" w:color="auto"/>
            <w:right w:val="none" w:sz="0" w:space="0" w:color="auto"/>
          </w:divBdr>
        </w:div>
        <w:div w:id="1554924367">
          <w:marLeft w:val="1166"/>
          <w:marRight w:val="0"/>
          <w:marTop w:val="120"/>
          <w:marBottom w:val="120"/>
          <w:divBdr>
            <w:top w:val="none" w:sz="0" w:space="0" w:color="auto"/>
            <w:left w:val="none" w:sz="0" w:space="0" w:color="auto"/>
            <w:bottom w:val="none" w:sz="0" w:space="0" w:color="auto"/>
            <w:right w:val="none" w:sz="0" w:space="0" w:color="auto"/>
          </w:divBdr>
        </w:div>
        <w:div w:id="1791166907">
          <w:marLeft w:val="1166"/>
          <w:marRight w:val="0"/>
          <w:marTop w:val="120"/>
          <w:marBottom w:val="120"/>
          <w:divBdr>
            <w:top w:val="none" w:sz="0" w:space="0" w:color="auto"/>
            <w:left w:val="none" w:sz="0" w:space="0" w:color="auto"/>
            <w:bottom w:val="none" w:sz="0" w:space="0" w:color="auto"/>
            <w:right w:val="none" w:sz="0" w:space="0" w:color="auto"/>
          </w:divBdr>
        </w:div>
        <w:div w:id="1521046128">
          <w:marLeft w:val="1166"/>
          <w:marRight w:val="0"/>
          <w:marTop w:val="120"/>
          <w:marBottom w:val="0"/>
          <w:divBdr>
            <w:top w:val="none" w:sz="0" w:space="0" w:color="auto"/>
            <w:left w:val="none" w:sz="0" w:space="0" w:color="auto"/>
            <w:bottom w:val="none" w:sz="0" w:space="0" w:color="auto"/>
            <w:right w:val="none" w:sz="0" w:space="0" w:color="auto"/>
          </w:divBdr>
        </w:div>
      </w:divsChild>
    </w:div>
    <w:div w:id="667051695">
      <w:bodyDiv w:val="1"/>
      <w:marLeft w:val="0"/>
      <w:marRight w:val="0"/>
      <w:marTop w:val="0"/>
      <w:marBottom w:val="0"/>
      <w:divBdr>
        <w:top w:val="none" w:sz="0" w:space="0" w:color="auto"/>
        <w:left w:val="none" w:sz="0" w:space="0" w:color="auto"/>
        <w:bottom w:val="none" w:sz="0" w:space="0" w:color="auto"/>
        <w:right w:val="none" w:sz="0" w:space="0" w:color="auto"/>
      </w:divBdr>
    </w:div>
    <w:div w:id="701324755">
      <w:marLeft w:val="0"/>
      <w:marRight w:val="0"/>
      <w:marTop w:val="0"/>
      <w:marBottom w:val="0"/>
      <w:divBdr>
        <w:top w:val="none" w:sz="0" w:space="0" w:color="auto"/>
        <w:left w:val="none" w:sz="0" w:space="0" w:color="auto"/>
        <w:bottom w:val="none" w:sz="0" w:space="0" w:color="auto"/>
        <w:right w:val="none" w:sz="0" w:space="0" w:color="auto"/>
      </w:divBdr>
    </w:div>
    <w:div w:id="713627049">
      <w:bodyDiv w:val="1"/>
      <w:marLeft w:val="0"/>
      <w:marRight w:val="0"/>
      <w:marTop w:val="0"/>
      <w:marBottom w:val="0"/>
      <w:divBdr>
        <w:top w:val="none" w:sz="0" w:space="0" w:color="auto"/>
        <w:left w:val="none" w:sz="0" w:space="0" w:color="auto"/>
        <w:bottom w:val="none" w:sz="0" w:space="0" w:color="auto"/>
        <w:right w:val="none" w:sz="0" w:space="0" w:color="auto"/>
      </w:divBdr>
      <w:divsChild>
        <w:div w:id="509493083">
          <w:marLeft w:val="547"/>
          <w:marRight w:val="0"/>
          <w:marTop w:val="60"/>
          <w:marBottom w:val="120"/>
          <w:divBdr>
            <w:top w:val="none" w:sz="0" w:space="0" w:color="auto"/>
            <w:left w:val="none" w:sz="0" w:space="0" w:color="auto"/>
            <w:bottom w:val="none" w:sz="0" w:space="0" w:color="auto"/>
            <w:right w:val="none" w:sz="0" w:space="0" w:color="auto"/>
          </w:divBdr>
        </w:div>
        <w:div w:id="378283468">
          <w:marLeft w:val="547"/>
          <w:marRight w:val="0"/>
          <w:marTop w:val="60"/>
          <w:marBottom w:val="120"/>
          <w:divBdr>
            <w:top w:val="none" w:sz="0" w:space="0" w:color="auto"/>
            <w:left w:val="none" w:sz="0" w:space="0" w:color="auto"/>
            <w:bottom w:val="none" w:sz="0" w:space="0" w:color="auto"/>
            <w:right w:val="none" w:sz="0" w:space="0" w:color="auto"/>
          </w:divBdr>
        </w:div>
        <w:div w:id="1963001979">
          <w:marLeft w:val="547"/>
          <w:marRight w:val="0"/>
          <w:marTop w:val="60"/>
          <w:marBottom w:val="0"/>
          <w:divBdr>
            <w:top w:val="none" w:sz="0" w:space="0" w:color="auto"/>
            <w:left w:val="none" w:sz="0" w:space="0" w:color="auto"/>
            <w:bottom w:val="none" w:sz="0" w:space="0" w:color="auto"/>
            <w:right w:val="none" w:sz="0" w:space="0" w:color="auto"/>
          </w:divBdr>
        </w:div>
        <w:div w:id="475805967">
          <w:marLeft w:val="1267"/>
          <w:marRight w:val="0"/>
          <w:marTop w:val="60"/>
          <w:marBottom w:val="0"/>
          <w:divBdr>
            <w:top w:val="none" w:sz="0" w:space="0" w:color="auto"/>
            <w:left w:val="none" w:sz="0" w:space="0" w:color="auto"/>
            <w:bottom w:val="none" w:sz="0" w:space="0" w:color="auto"/>
            <w:right w:val="none" w:sz="0" w:space="0" w:color="auto"/>
          </w:divBdr>
        </w:div>
        <w:div w:id="1083407543">
          <w:marLeft w:val="1267"/>
          <w:marRight w:val="0"/>
          <w:marTop w:val="60"/>
          <w:marBottom w:val="0"/>
          <w:divBdr>
            <w:top w:val="none" w:sz="0" w:space="0" w:color="auto"/>
            <w:left w:val="none" w:sz="0" w:space="0" w:color="auto"/>
            <w:bottom w:val="none" w:sz="0" w:space="0" w:color="auto"/>
            <w:right w:val="none" w:sz="0" w:space="0" w:color="auto"/>
          </w:divBdr>
        </w:div>
        <w:div w:id="559558635">
          <w:marLeft w:val="1267"/>
          <w:marRight w:val="0"/>
          <w:marTop w:val="60"/>
          <w:marBottom w:val="120"/>
          <w:divBdr>
            <w:top w:val="none" w:sz="0" w:space="0" w:color="auto"/>
            <w:left w:val="none" w:sz="0" w:space="0" w:color="auto"/>
            <w:bottom w:val="none" w:sz="0" w:space="0" w:color="auto"/>
            <w:right w:val="none" w:sz="0" w:space="0" w:color="auto"/>
          </w:divBdr>
        </w:div>
        <w:div w:id="1178078153">
          <w:marLeft w:val="547"/>
          <w:marRight w:val="0"/>
          <w:marTop w:val="60"/>
          <w:marBottom w:val="120"/>
          <w:divBdr>
            <w:top w:val="none" w:sz="0" w:space="0" w:color="auto"/>
            <w:left w:val="none" w:sz="0" w:space="0" w:color="auto"/>
            <w:bottom w:val="none" w:sz="0" w:space="0" w:color="auto"/>
            <w:right w:val="none" w:sz="0" w:space="0" w:color="auto"/>
          </w:divBdr>
        </w:div>
      </w:divsChild>
    </w:div>
    <w:div w:id="814682506">
      <w:bodyDiv w:val="1"/>
      <w:marLeft w:val="0"/>
      <w:marRight w:val="0"/>
      <w:marTop w:val="0"/>
      <w:marBottom w:val="0"/>
      <w:divBdr>
        <w:top w:val="none" w:sz="0" w:space="0" w:color="auto"/>
        <w:left w:val="none" w:sz="0" w:space="0" w:color="auto"/>
        <w:bottom w:val="none" w:sz="0" w:space="0" w:color="auto"/>
        <w:right w:val="none" w:sz="0" w:space="0" w:color="auto"/>
      </w:divBdr>
      <w:divsChild>
        <w:div w:id="1761442672">
          <w:marLeft w:val="274"/>
          <w:marRight w:val="0"/>
          <w:marTop w:val="240"/>
          <w:marBottom w:val="0"/>
          <w:divBdr>
            <w:top w:val="none" w:sz="0" w:space="0" w:color="auto"/>
            <w:left w:val="none" w:sz="0" w:space="0" w:color="auto"/>
            <w:bottom w:val="none" w:sz="0" w:space="0" w:color="auto"/>
            <w:right w:val="none" w:sz="0" w:space="0" w:color="auto"/>
          </w:divBdr>
        </w:div>
        <w:div w:id="486635111">
          <w:marLeft w:val="994"/>
          <w:marRight w:val="0"/>
          <w:marTop w:val="120"/>
          <w:marBottom w:val="0"/>
          <w:divBdr>
            <w:top w:val="none" w:sz="0" w:space="0" w:color="auto"/>
            <w:left w:val="none" w:sz="0" w:space="0" w:color="auto"/>
            <w:bottom w:val="none" w:sz="0" w:space="0" w:color="auto"/>
            <w:right w:val="none" w:sz="0" w:space="0" w:color="auto"/>
          </w:divBdr>
        </w:div>
        <w:div w:id="278418479">
          <w:marLeft w:val="274"/>
          <w:marRight w:val="0"/>
          <w:marTop w:val="120"/>
          <w:marBottom w:val="0"/>
          <w:divBdr>
            <w:top w:val="none" w:sz="0" w:space="0" w:color="auto"/>
            <w:left w:val="none" w:sz="0" w:space="0" w:color="auto"/>
            <w:bottom w:val="none" w:sz="0" w:space="0" w:color="auto"/>
            <w:right w:val="none" w:sz="0" w:space="0" w:color="auto"/>
          </w:divBdr>
        </w:div>
        <w:div w:id="1085885567">
          <w:marLeft w:val="994"/>
          <w:marRight w:val="0"/>
          <w:marTop w:val="120"/>
          <w:marBottom w:val="0"/>
          <w:divBdr>
            <w:top w:val="none" w:sz="0" w:space="0" w:color="auto"/>
            <w:left w:val="none" w:sz="0" w:space="0" w:color="auto"/>
            <w:bottom w:val="none" w:sz="0" w:space="0" w:color="auto"/>
            <w:right w:val="none" w:sz="0" w:space="0" w:color="auto"/>
          </w:divBdr>
        </w:div>
        <w:div w:id="1651131914">
          <w:marLeft w:val="994"/>
          <w:marRight w:val="0"/>
          <w:marTop w:val="120"/>
          <w:marBottom w:val="0"/>
          <w:divBdr>
            <w:top w:val="none" w:sz="0" w:space="0" w:color="auto"/>
            <w:left w:val="none" w:sz="0" w:space="0" w:color="auto"/>
            <w:bottom w:val="none" w:sz="0" w:space="0" w:color="auto"/>
            <w:right w:val="none" w:sz="0" w:space="0" w:color="auto"/>
          </w:divBdr>
        </w:div>
        <w:div w:id="1671449169">
          <w:marLeft w:val="994"/>
          <w:marRight w:val="0"/>
          <w:marTop w:val="120"/>
          <w:marBottom w:val="0"/>
          <w:divBdr>
            <w:top w:val="none" w:sz="0" w:space="0" w:color="auto"/>
            <w:left w:val="none" w:sz="0" w:space="0" w:color="auto"/>
            <w:bottom w:val="none" w:sz="0" w:space="0" w:color="auto"/>
            <w:right w:val="none" w:sz="0" w:space="0" w:color="auto"/>
          </w:divBdr>
        </w:div>
        <w:div w:id="1620912982">
          <w:marLeft w:val="994"/>
          <w:marRight w:val="0"/>
          <w:marTop w:val="120"/>
          <w:marBottom w:val="0"/>
          <w:divBdr>
            <w:top w:val="none" w:sz="0" w:space="0" w:color="auto"/>
            <w:left w:val="none" w:sz="0" w:space="0" w:color="auto"/>
            <w:bottom w:val="none" w:sz="0" w:space="0" w:color="auto"/>
            <w:right w:val="none" w:sz="0" w:space="0" w:color="auto"/>
          </w:divBdr>
        </w:div>
        <w:div w:id="1823306930">
          <w:marLeft w:val="274"/>
          <w:marRight w:val="0"/>
          <w:marTop w:val="120"/>
          <w:marBottom w:val="0"/>
          <w:divBdr>
            <w:top w:val="none" w:sz="0" w:space="0" w:color="auto"/>
            <w:left w:val="none" w:sz="0" w:space="0" w:color="auto"/>
            <w:bottom w:val="none" w:sz="0" w:space="0" w:color="auto"/>
            <w:right w:val="none" w:sz="0" w:space="0" w:color="auto"/>
          </w:divBdr>
        </w:div>
        <w:div w:id="983504925">
          <w:marLeft w:val="994"/>
          <w:marRight w:val="0"/>
          <w:marTop w:val="120"/>
          <w:marBottom w:val="0"/>
          <w:divBdr>
            <w:top w:val="none" w:sz="0" w:space="0" w:color="auto"/>
            <w:left w:val="none" w:sz="0" w:space="0" w:color="auto"/>
            <w:bottom w:val="none" w:sz="0" w:space="0" w:color="auto"/>
            <w:right w:val="none" w:sz="0" w:space="0" w:color="auto"/>
          </w:divBdr>
        </w:div>
      </w:divsChild>
    </w:div>
    <w:div w:id="828909373">
      <w:bodyDiv w:val="1"/>
      <w:marLeft w:val="0"/>
      <w:marRight w:val="0"/>
      <w:marTop w:val="0"/>
      <w:marBottom w:val="0"/>
      <w:divBdr>
        <w:top w:val="none" w:sz="0" w:space="0" w:color="auto"/>
        <w:left w:val="none" w:sz="0" w:space="0" w:color="auto"/>
        <w:bottom w:val="none" w:sz="0" w:space="0" w:color="auto"/>
        <w:right w:val="none" w:sz="0" w:space="0" w:color="auto"/>
      </w:divBdr>
      <w:divsChild>
        <w:div w:id="78721549">
          <w:marLeft w:val="547"/>
          <w:marRight w:val="0"/>
          <w:marTop w:val="0"/>
          <w:marBottom w:val="120"/>
          <w:divBdr>
            <w:top w:val="none" w:sz="0" w:space="0" w:color="auto"/>
            <w:left w:val="none" w:sz="0" w:space="0" w:color="auto"/>
            <w:bottom w:val="none" w:sz="0" w:space="0" w:color="auto"/>
            <w:right w:val="none" w:sz="0" w:space="0" w:color="auto"/>
          </w:divBdr>
        </w:div>
        <w:div w:id="797842295">
          <w:marLeft w:val="547"/>
          <w:marRight w:val="0"/>
          <w:marTop w:val="0"/>
          <w:marBottom w:val="120"/>
          <w:divBdr>
            <w:top w:val="none" w:sz="0" w:space="0" w:color="auto"/>
            <w:left w:val="none" w:sz="0" w:space="0" w:color="auto"/>
            <w:bottom w:val="none" w:sz="0" w:space="0" w:color="auto"/>
            <w:right w:val="none" w:sz="0" w:space="0" w:color="auto"/>
          </w:divBdr>
        </w:div>
        <w:div w:id="1955094554">
          <w:marLeft w:val="547"/>
          <w:marRight w:val="0"/>
          <w:marTop w:val="0"/>
          <w:marBottom w:val="120"/>
          <w:divBdr>
            <w:top w:val="none" w:sz="0" w:space="0" w:color="auto"/>
            <w:left w:val="none" w:sz="0" w:space="0" w:color="auto"/>
            <w:bottom w:val="none" w:sz="0" w:space="0" w:color="auto"/>
            <w:right w:val="none" w:sz="0" w:space="0" w:color="auto"/>
          </w:divBdr>
        </w:div>
        <w:div w:id="1829712886">
          <w:marLeft w:val="547"/>
          <w:marRight w:val="0"/>
          <w:marTop w:val="0"/>
          <w:marBottom w:val="120"/>
          <w:divBdr>
            <w:top w:val="none" w:sz="0" w:space="0" w:color="auto"/>
            <w:left w:val="none" w:sz="0" w:space="0" w:color="auto"/>
            <w:bottom w:val="none" w:sz="0" w:space="0" w:color="auto"/>
            <w:right w:val="none" w:sz="0" w:space="0" w:color="auto"/>
          </w:divBdr>
        </w:div>
        <w:div w:id="1399018430">
          <w:marLeft w:val="547"/>
          <w:marRight w:val="0"/>
          <w:marTop w:val="0"/>
          <w:marBottom w:val="120"/>
          <w:divBdr>
            <w:top w:val="none" w:sz="0" w:space="0" w:color="auto"/>
            <w:left w:val="none" w:sz="0" w:space="0" w:color="auto"/>
            <w:bottom w:val="none" w:sz="0" w:space="0" w:color="auto"/>
            <w:right w:val="none" w:sz="0" w:space="0" w:color="auto"/>
          </w:divBdr>
        </w:div>
      </w:divsChild>
    </w:div>
    <w:div w:id="847446306">
      <w:bodyDiv w:val="1"/>
      <w:marLeft w:val="0"/>
      <w:marRight w:val="0"/>
      <w:marTop w:val="0"/>
      <w:marBottom w:val="0"/>
      <w:divBdr>
        <w:top w:val="none" w:sz="0" w:space="0" w:color="auto"/>
        <w:left w:val="none" w:sz="0" w:space="0" w:color="auto"/>
        <w:bottom w:val="none" w:sz="0" w:space="0" w:color="auto"/>
        <w:right w:val="none" w:sz="0" w:space="0" w:color="auto"/>
      </w:divBdr>
    </w:div>
    <w:div w:id="883759114">
      <w:bodyDiv w:val="1"/>
      <w:marLeft w:val="0"/>
      <w:marRight w:val="0"/>
      <w:marTop w:val="0"/>
      <w:marBottom w:val="0"/>
      <w:divBdr>
        <w:top w:val="none" w:sz="0" w:space="0" w:color="auto"/>
        <w:left w:val="none" w:sz="0" w:space="0" w:color="auto"/>
        <w:bottom w:val="none" w:sz="0" w:space="0" w:color="auto"/>
        <w:right w:val="none" w:sz="0" w:space="0" w:color="auto"/>
      </w:divBdr>
      <w:divsChild>
        <w:div w:id="1517619291">
          <w:marLeft w:val="274"/>
          <w:marRight w:val="0"/>
          <w:marTop w:val="120"/>
          <w:marBottom w:val="0"/>
          <w:divBdr>
            <w:top w:val="none" w:sz="0" w:space="0" w:color="auto"/>
            <w:left w:val="none" w:sz="0" w:space="0" w:color="auto"/>
            <w:bottom w:val="none" w:sz="0" w:space="0" w:color="auto"/>
            <w:right w:val="none" w:sz="0" w:space="0" w:color="auto"/>
          </w:divBdr>
        </w:div>
        <w:div w:id="1780833729">
          <w:marLeft w:val="994"/>
          <w:marRight w:val="0"/>
          <w:marTop w:val="0"/>
          <w:marBottom w:val="0"/>
          <w:divBdr>
            <w:top w:val="none" w:sz="0" w:space="0" w:color="auto"/>
            <w:left w:val="none" w:sz="0" w:space="0" w:color="auto"/>
            <w:bottom w:val="none" w:sz="0" w:space="0" w:color="auto"/>
            <w:right w:val="none" w:sz="0" w:space="0" w:color="auto"/>
          </w:divBdr>
        </w:div>
        <w:div w:id="1701474589">
          <w:marLeft w:val="274"/>
          <w:marRight w:val="0"/>
          <w:marTop w:val="120"/>
          <w:marBottom w:val="0"/>
          <w:divBdr>
            <w:top w:val="none" w:sz="0" w:space="0" w:color="auto"/>
            <w:left w:val="none" w:sz="0" w:space="0" w:color="auto"/>
            <w:bottom w:val="none" w:sz="0" w:space="0" w:color="auto"/>
            <w:right w:val="none" w:sz="0" w:space="0" w:color="auto"/>
          </w:divBdr>
        </w:div>
        <w:div w:id="945845160">
          <w:marLeft w:val="274"/>
          <w:marRight w:val="0"/>
          <w:marTop w:val="120"/>
          <w:marBottom w:val="0"/>
          <w:divBdr>
            <w:top w:val="none" w:sz="0" w:space="0" w:color="auto"/>
            <w:left w:val="none" w:sz="0" w:space="0" w:color="auto"/>
            <w:bottom w:val="none" w:sz="0" w:space="0" w:color="auto"/>
            <w:right w:val="none" w:sz="0" w:space="0" w:color="auto"/>
          </w:divBdr>
        </w:div>
        <w:div w:id="769273260">
          <w:marLeft w:val="994"/>
          <w:marRight w:val="0"/>
          <w:marTop w:val="0"/>
          <w:marBottom w:val="0"/>
          <w:divBdr>
            <w:top w:val="none" w:sz="0" w:space="0" w:color="auto"/>
            <w:left w:val="none" w:sz="0" w:space="0" w:color="auto"/>
            <w:bottom w:val="none" w:sz="0" w:space="0" w:color="auto"/>
            <w:right w:val="none" w:sz="0" w:space="0" w:color="auto"/>
          </w:divBdr>
        </w:div>
      </w:divsChild>
    </w:div>
    <w:div w:id="883950819">
      <w:bodyDiv w:val="1"/>
      <w:marLeft w:val="0"/>
      <w:marRight w:val="0"/>
      <w:marTop w:val="0"/>
      <w:marBottom w:val="0"/>
      <w:divBdr>
        <w:top w:val="none" w:sz="0" w:space="0" w:color="auto"/>
        <w:left w:val="none" w:sz="0" w:space="0" w:color="auto"/>
        <w:bottom w:val="none" w:sz="0" w:space="0" w:color="auto"/>
        <w:right w:val="none" w:sz="0" w:space="0" w:color="auto"/>
      </w:divBdr>
    </w:div>
    <w:div w:id="936062686">
      <w:bodyDiv w:val="1"/>
      <w:marLeft w:val="0"/>
      <w:marRight w:val="0"/>
      <w:marTop w:val="0"/>
      <w:marBottom w:val="0"/>
      <w:divBdr>
        <w:top w:val="none" w:sz="0" w:space="0" w:color="auto"/>
        <w:left w:val="none" w:sz="0" w:space="0" w:color="auto"/>
        <w:bottom w:val="none" w:sz="0" w:space="0" w:color="auto"/>
        <w:right w:val="none" w:sz="0" w:space="0" w:color="auto"/>
      </w:divBdr>
    </w:div>
    <w:div w:id="955916040">
      <w:bodyDiv w:val="1"/>
      <w:marLeft w:val="0"/>
      <w:marRight w:val="0"/>
      <w:marTop w:val="0"/>
      <w:marBottom w:val="0"/>
      <w:divBdr>
        <w:top w:val="none" w:sz="0" w:space="0" w:color="auto"/>
        <w:left w:val="none" w:sz="0" w:space="0" w:color="auto"/>
        <w:bottom w:val="none" w:sz="0" w:space="0" w:color="auto"/>
        <w:right w:val="none" w:sz="0" w:space="0" w:color="auto"/>
      </w:divBdr>
      <w:divsChild>
        <w:div w:id="1904367259">
          <w:marLeft w:val="547"/>
          <w:marRight w:val="0"/>
          <w:marTop w:val="120"/>
          <w:marBottom w:val="120"/>
          <w:divBdr>
            <w:top w:val="none" w:sz="0" w:space="0" w:color="auto"/>
            <w:left w:val="none" w:sz="0" w:space="0" w:color="auto"/>
            <w:bottom w:val="none" w:sz="0" w:space="0" w:color="auto"/>
            <w:right w:val="none" w:sz="0" w:space="0" w:color="auto"/>
          </w:divBdr>
        </w:div>
        <w:div w:id="1184779168">
          <w:marLeft w:val="547"/>
          <w:marRight w:val="0"/>
          <w:marTop w:val="120"/>
          <w:marBottom w:val="120"/>
          <w:divBdr>
            <w:top w:val="none" w:sz="0" w:space="0" w:color="auto"/>
            <w:left w:val="none" w:sz="0" w:space="0" w:color="auto"/>
            <w:bottom w:val="none" w:sz="0" w:space="0" w:color="auto"/>
            <w:right w:val="none" w:sz="0" w:space="0" w:color="auto"/>
          </w:divBdr>
        </w:div>
        <w:div w:id="669597526">
          <w:marLeft w:val="547"/>
          <w:marRight w:val="0"/>
          <w:marTop w:val="120"/>
          <w:marBottom w:val="120"/>
          <w:divBdr>
            <w:top w:val="none" w:sz="0" w:space="0" w:color="auto"/>
            <w:left w:val="none" w:sz="0" w:space="0" w:color="auto"/>
            <w:bottom w:val="none" w:sz="0" w:space="0" w:color="auto"/>
            <w:right w:val="none" w:sz="0" w:space="0" w:color="auto"/>
          </w:divBdr>
        </w:div>
        <w:div w:id="651636995">
          <w:marLeft w:val="1267"/>
          <w:marRight w:val="0"/>
          <w:marTop w:val="120"/>
          <w:marBottom w:val="120"/>
          <w:divBdr>
            <w:top w:val="none" w:sz="0" w:space="0" w:color="auto"/>
            <w:left w:val="none" w:sz="0" w:space="0" w:color="auto"/>
            <w:bottom w:val="none" w:sz="0" w:space="0" w:color="auto"/>
            <w:right w:val="none" w:sz="0" w:space="0" w:color="auto"/>
          </w:divBdr>
        </w:div>
        <w:div w:id="228005217">
          <w:marLeft w:val="1267"/>
          <w:marRight w:val="0"/>
          <w:marTop w:val="120"/>
          <w:marBottom w:val="120"/>
          <w:divBdr>
            <w:top w:val="none" w:sz="0" w:space="0" w:color="auto"/>
            <w:left w:val="none" w:sz="0" w:space="0" w:color="auto"/>
            <w:bottom w:val="none" w:sz="0" w:space="0" w:color="auto"/>
            <w:right w:val="none" w:sz="0" w:space="0" w:color="auto"/>
          </w:divBdr>
        </w:div>
        <w:div w:id="869613048">
          <w:marLeft w:val="547"/>
          <w:marRight w:val="0"/>
          <w:marTop w:val="120"/>
          <w:marBottom w:val="120"/>
          <w:divBdr>
            <w:top w:val="none" w:sz="0" w:space="0" w:color="auto"/>
            <w:left w:val="none" w:sz="0" w:space="0" w:color="auto"/>
            <w:bottom w:val="none" w:sz="0" w:space="0" w:color="auto"/>
            <w:right w:val="none" w:sz="0" w:space="0" w:color="auto"/>
          </w:divBdr>
        </w:div>
        <w:div w:id="822282325">
          <w:marLeft w:val="547"/>
          <w:marRight w:val="0"/>
          <w:marTop w:val="120"/>
          <w:marBottom w:val="120"/>
          <w:divBdr>
            <w:top w:val="none" w:sz="0" w:space="0" w:color="auto"/>
            <w:left w:val="none" w:sz="0" w:space="0" w:color="auto"/>
            <w:bottom w:val="none" w:sz="0" w:space="0" w:color="auto"/>
            <w:right w:val="none" w:sz="0" w:space="0" w:color="auto"/>
          </w:divBdr>
        </w:div>
      </w:divsChild>
    </w:div>
    <w:div w:id="993605387">
      <w:bodyDiv w:val="1"/>
      <w:marLeft w:val="0"/>
      <w:marRight w:val="0"/>
      <w:marTop w:val="0"/>
      <w:marBottom w:val="0"/>
      <w:divBdr>
        <w:top w:val="none" w:sz="0" w:space="0" w:color="auto"/>
        <w:left w:val="none" w:sz="0" w:space="0" w:color="auto"/>
        <w:bottom w:val="none" w:sz="0" w:space="0" w:color="auto"/>
        <w:right w:val="none" w:sz="0" w:space="0" w:color="auto"/>
      </w:divBdr>
    </w:div>
    <w:div w:id="1009989068">
      <w:bodyDiv w:val="1"/>
      <w:marLeft w:val="0"/>
      <w:marRight w:val="0"/>
      <w:marTop w:val="0"/>
      <w:marBottom w:val="0"/>
      <w:divBdr>
        <w:top w:val="none" w:sz="0" w:space="0" w:color="auto"/>
        <w:left w:val="none" w:sz="0" w:space="0" w:color="auto"/>
        <w:bottom w:val="none" w:sz="0" w:space="0" w:color="auto"/>
        <w:right w:val="none" w:sz="0" w:space="0" w:color="auto"/>
      </w:divBdr>
    </w:div>
    <w:div w:id="1064766414">
      <w:bodyDiv w:val="1"/>
      <w:marLeft w:val="0"/>
      <w:marRight w:val="0"/>
      <w:marTop w:val="0"/>
      <w:marBottom w:val="0"/>
      <w:divBdr>
        <w:top w:val="none" w:sz="0" w:space="0" w:color="auto"/>
        <w:left w:val="none" w:sz="0" w:space="0" w:color="auto"/>
        <w:bottom w:val="none" w:sz="0" w:space="0" w:color="auto"/>
        <w:right w:val="none" w:sz="0" w:space="0" w:color="auto"/>
      </w:divBdr>
    </w:div>
    <w:div w:id="1091125785">
      <w:bodyDiv w:val="1"/>
      <w:marLeft w:val="0"/>
      <w:marRight w:val="0"/>
      <w:marTop w:val="0"/>
      <w:marBottom w:val="0"/>
      <w:divBdr>
        <w:top w:val="none" w:sz="0" w:space="0" w:color="auto"/>
        <w:left w:val="none" w:sz="0" w:space="0" w:color="auto"/>
        <w:bottom w:val="none" w:sz="0" w:space="0" w:color="auto"/>
        <w:right w:val="none" w:sz="0" w:space="0" w:color="auto"/>
      </w:divBdr>
      <w:divsChild>
        <w:div w:id="1249802730">
          <w:marLeft w:val="0"/>
          <w:marRight w:val="0"/>
          <w:marTop w:val="0"/>
          <w:marBottom w:val="0"/>
          <w:divBdr>
            <w:top w:val="none" w:sz="0" w:space="0" w:color="auto"/>
            <w:left w:val="none" w:sz="0" w:space="0" w:color="auto"/>
            <w:bottom w:val="none" w:sz="0" w:space="0" w:color="auto"/>
            <w:right w:val="none" w:sz="0" w:space="0" w:color="auto"/>
          </w:divBdr>
          <w:divsChild>
            <w:div w:id="1004212771">
              <w:marLeft w:val="0"/>
              <w:marRight w:val="0"/>
              <w:marTop w:val="0"/>
              <w:marBottom w:val="0"/>
              <w:divBdr>
                <w:top w:val="none" w:sz="0" w:space="0" w:color="auto"/>
                <w:left w:val="none" w:sz="0" w:space="0" w:color="auto"/>
                <w:bottom w:val="none" w:sz="0" w:space="0" w:color="auto"/>
                <w:right w:val="none" w:sz="0" w:space="0" w:color="auto"/>
              </w:divBdr>
              <w:divsChild>
                <w:div w:id="2114856834">
                  <w:marLeft w:val="0"/>
                  <w:marRight w:val="0"/>
                  <w:marTop w:val="0"/>
                  <w:marBottom w:val="0"/>
                  <w:divBdr>
                    <w:top w:val="none" w:sz="0" w:space="0" w:color="auto"/>
                    <w:left w:val="none" w:sz="0" w:space="0" w:color="auto"/>
                    <w:bottom w:val="none" w:sz="0" w:space="0" w:color="auto"/>
                    <w:right w:val="none" w:sz="0" w:space="0" w:color="auto"/>
                  </w:divBdr>
                  <w:divsChild>
                    <w:div w:id="517279428">
                      <w:marLeft w:val="0"/>
                      <w:marRight w:val="0"/>
                      <w:marTop w:val="0"/>
                      <w:marBottom w:val="0"/>
                      <w:divBdr>
                        <w:top w:val="none" w:sz="0" w:space="0" w:color="auto"/>
                        <w:left w:val="none" w:sz="0" w:space="0" w:color="auto"/>
                        <w:bottom w:val="none" w:sz="0" w:space="0" w:color="auto"/>
                        <w:right w:val="none" w:sz="0" w:space="0" w:color="auto"/>
                      </w:divBdr>
                      <w:divsChild>
                        <w:div w:id="72511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990843">
      <w:bodyDiv w:val="1"/>
      <w:marLeft w:val="0"/>
      <w:marRight w:val="0"/>
      <w:marTop w:val="0"/>
      <w:marBottom w:val="0"/>
      <w:divBdr>
        <w:top w:val="none" w:sz="0" w:space="0" w:color="auto"/>
        <w:left w:val="none" w:sz="0" w:space="0" w:color="auto"/>
        <w:bottom w:val="none" w:sz="0" w:space="0" w:color="auto"/>
        <w:right w:val="none" w:sz="0" w:space="0" w:color="auto"/>
      </w:divBdr>
      <w:divsChild>
        <w:div w:id="958488151">
          <w:marLeft w:val="0"/>
          <w:marRight w:val="0"/>
          <w:marTop w:val="0"/>
          <w:marBottom w:val="0"/>
          <w:divBdr>
            <w:top w:val="none" w:sz="0" w:space="0" w:color="auto"/>
            <w:left w:val="none" w:sz="0" w:space="0" w:color="auto"/>
            <w:bottom w:val="none" w:sz="0" w:space="0" w:color="auto"/>
            <w:right w:val="none" w:sz="0" w:space="0" w:color="auto"/>
          </w:divBdr>
          <w:divsChild>
            <w:div w:id="779954504">
              <w:marLeft w:val="0"/>
              <w:marRight w:val="0"/>
              <w:marTop w:val="0"/>
              <w:marBottom w:val="0"/>
              <w:divBdr>
                <w:top w:val="none" w:sz="0" w:space="0" w:color="auto"/>
                <w:left w:val="none" w:sz="0" w:space="0" w:color="auto"/>
                <w:bottom w:val="none" w:sz="0" w:space="0" w:color="auto"/>
                <w:right w:val="none" w:sz="0" w:space="0" w:color="auto"/>
              </w:divBdr>
              <w:divsChild>
                <w:div w:id="449084856">
                  <w:marLeft w:val="0"/>
                  <w:marRight w:val="0"/>
                  <w:marTop w:val="0"/>
                  <w:marBottom w:val="0"/>
                  <w:divBdr>
                    <w:top w:val="none" w:sz="0" w:space="0" w:color="auto"/>
                    <w:left w:val="none" w:sz="0" w:space="0" w:color="auto"/>
                    <w:bottom w:val="none" w:sz="0" w:space="0" w:color="auto"/>
                    <w:right w:val="none" w:sz="0" w:space="0" w:color="auto"/>
                  </w:divBdr>
                  <w:divsChild>
                    <w:div w:id="1037658490">
                      <w:marLeft w:val="0"/>
                      <w:marRight w:val="0"/>
                      <w:marTop w:val="0"/>
                      <w:marBottom w:val="0"/>
                      <w:divBdr>
                        <w:top w:val="none" w:sz="0" w:space="0" w:color="auto"/>
                        <w:left w:val="none" w:sz="0" w:space="0" w:color="auto"/>
                        <w:bottom w:val="none" w:sz="0" w:space="0" w:color="auto"/>
                        <w:right w:val="none" w:sz="0" w:space="0" w:color="auto"/>
                      </w:divBdr>
                      <w:divsChild>
                        <w:div w:id="2139641216">
                          <w:marLeft w:val="0"/>
                          <w:marRight w:val="0"/>
                          <w:marTop w:val="0"/>
                          <w:marBottom w:val="0"/>
                          <w:divBdr>
                            <w:top w:val="none" w:sz="0" w:space="0" w:color="auto"/>
                            <w:left w:val="none" w:sz="0" w:space="0" w:color="auto"/>
                            <w:bottom w:val="none" w:sz="0" w:space="0" w:color="auto"/>
                            <w:right w:val="none" w:sz="0" w:space="0" w:color="auto"/>
                          </w:divBdr>
                          <w:divsChild>
                            <w:div w:id="980964181">
                              <w:marLeft w:val="0"/>
                              <w:marRight w:val="0"/>
                              <w:marTop w:val="0"/>
                              <w:marBottom w:val="0"/>
                              <w:divBdr>
                                <w:top w:val="none" w:sz="0" w:space="0" w:color="auto"/>
                                <w:left w:val="none" w:sz="0" w:space="0" w:color="auto"/>
                                <w:bottom w:val="none" w:sz="0" w:space="0" w:color="auto"/>
                                <w:right w:val="none" w:sz="0" w:space="0" w:color="auto"/>
                              </w:divBdr>
                              <w:divsChild>
                                <w:div w:id="560555195">
                                  <w:marLeft w:val="0"/>
                                  <w:marRight w:val="0"/>
                                  <w:marTop w:val="0"/>
                                  <w:marBottom w:val="0"/>
                                  <w:divBdr>
                                    <w:top w:val="none" w:sz="0" w:space="0" w:color="auto"/>
                                    <w:left w:val="none" w:sz="0" w:space="0" w:color="auto"/>
                                    <w:bottom w:val="none" w:sz="0" w:space="0" w:color="auto"/>
                                    <w:right w:val="none" w:sz="0" w:space="0" w:color="auto"/>
                                  </w:divBdr>
                                </w:div>
                                <w:div w:id="1938782168">
                                  <w:marLeft w:val="0"/>
                                  <w:marRight w:val="0"/>
                                  <w:marTop w:val="0"/>
                                  <w:marBottom w:val="0"/>
                                  <w:divBdr>
                                    <w:top w:val="none" w:sz="0" w:space="0" w:color="auto"/>
                                    <w:left w:val="none" w:sz="0" w:space="0" w:color="auto"/>
                                    <w:bottom w:val="none" w:sz="0" w:space="0" w:color="auto"/>
                                    <w:right w:val="none" w:sz="0" w:space="0" w:color="auto"/>
                                  </w:divBdr>
                                </w:div>
                                <w:div w:id="1481846118">
                                  <w:marLeft w:val="0"/>
                                  <w:marRight w:val="0"/>
                                  <w:marTop w:val="0"/>
                                  <w:marBottom w:val="0"/>
                                  <w:divBdr>
                                    <w:top w:val="none" w:sz="0" w:space="0" w:color="auto"/>
                                    <w:left w:val="none" w:sz="0" w:space="0" w:color="auto"/>
                                    <w:bottom w:val="none" w:sz="0" w:space="0" w:color="auto"/>
                                    <w:right w:val="none" w:sz="0" w:space="0" w:color="auto"/>
                                  </w:divBdr>
                                </w:div>
                                <w:div w:id="1019813887">
                                  <w:marLeft w:val="0"/>
                                  <w:marRight w:val="0"/>
                                  <w:marTop w:val="0"/>
                                  <w:marBottom w:val="0"/>
                                  <w:divBdr>
                                    <w:top w:val="none" w:sz="0" w:space="0" w:color="auto"/>
                                    <w:left w:val="none" w:sz="0" w:space="0" w:color="auto"/>
                                    <w:bottom w:val="none" w:sz="0" w:space="0" w:color="auto"/>
                                    <w:right w:val="none" w:sz="0" w:space="0" w:color="auto"/>
                                  </w:divBdr>
                                </w:div>
                                <w:div w:id="25251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5923478">
      <w:bodyDiv w:val="1"/>
      <w:marLeft w:val="0"/>
      <w:marRight w:val="0"/>
      <w:marTop w:val="0"/>
      <w:marBottom w:val="0"/>
      <w:divBdr>
        <w:top w:val="none" w:sz="0" w:space="0" w:color="auto"/>
        <w:left w:val="none" w:sz="0" w:space="0" w:color="auto"/>
        <w:bottom w:val="none" w:sz="0" w:space="0" w:color="auto"/>
        <w:right w:val="none" w:sz="0" w:space="0" w:color="auto"/>
      </w:divBdr>
      <w:divsChild>
        <w:div w:id="742215780">
          <w:marLeft w:val="590"/>
          <w:marRight w:val="0"/>
          <w:marTop w:val="77"/>
          <w:marBottom w:val="240"/>
          <w:divBdr>
            <w:top w:val="none" w:sz="0" w:space="0" w:color="auto"/>
            <w:left w:val="none" w:sz="0" w:space="0" w:color="auto"/>
            <w:bottom w:val="none" w:sz="0" w:space="0" w:color="auto"/>
            <w:right w:val="none" w:sz="0" w:space="0" w:color="auto"/>
          </w:divBdr>
        </w:div>
        <w:div w:id="2050956590">
          <w:marLeft w:val="590"/>
          <w:marRight w:val="0"/>
          <w:marTop w:val="77"/>
          <w:marBottom w:val="240"/>
          <w:divBdr>
            <w:top w:val="none" w:sz="0" w:space="0" w:color="auto"/>
            <w:left w:val="none" w:sz="0" w:space="0" w:color="auto"/>
            <w:bottom w:val="none" w:sz="0" w:space="0" w:color="auto"/>
            <w:right w:val="none" w:sz="0" w:space="0" w:color="auto"/>
          </w:divBdr>
        </w:div>
        <w:div w:id="2085570804">
          <w:marLeft w:val="1310"/>
          <w:marRight w:val="0"/>
          <w:marTop w:val="67"/>
          <w:marBottom w:val="120"/>
          <w:divBdr>
            <w:top w:val="none" w:sz="0" w:space="0" w:color="auto"/>
            <w:left w:val="none" w:sz="0" w:space="0" w:color="auto"/>
            <w:bottom w:val="none" w:sz="0" w:space="0" w:color="auto"/>
            <w:right w:val="none" w:sz="0" w:space="0" w:color="auto"/>
          </w:divBdr>
        </w:div>
        <w:div w:id="1374496577">
          <w:marLeft w:val="1310"/>
          <w:marRight w:val="0"/>
          <w:marTop w:val="67"/>
          <w:marBottom w:val="120"/>
          <w:divBdr>
            <w:top w:val="none" w:sz="0" w:space="0" w:color="auto"/>
            <w:left w:val="none" w:sz="0" w:space="0" w:color="auto"/>
            <w:bottom w:val="none" w:sz="0" w:space="0" w:color="auto"/>
            <w:right w:val="none" w:sz="0" w:space="0" w:color="auto"/>
          </w:divBdr>
        </w:div>
        <w:div w:id="308285864">
          <w:marLeft w:val="1310"/>
          <w:marRight w:val="0"/>
          <w:marTop w:val="67"/>
          <w:marBottom w:val="120"/>
          <w:divBdr>
            <w:top w:val="none" w:sz="0" w:space="0" w:color="auto"/>
            <w:left w:val="none" w:sz="0" w:space="0" w:color="auto"/>
            <w:bottom w:val="none" w:sz="0" w:space="0" w:color="auto"/>
            <w:right w:val="none" w:sz="0" w:space="0" w:color="auto"/>
          </w:divBdr>
        </w:div>
        <w:div w:id="812601288">
          <w:marLeft w:val="590"/>
          <w:marRight w:val="0"/>
          <w:marTop w:val="77"/>
          <w:marBottom w:val="120"/>
          <w:divBdr>
            <w:top w:val="none" w:sz="0" w:space="0" w:color="auto"/>
            <w:left w:val="none" w:sz="0" w:space="0" w:color="auto"/>
            <w:bottom w:val="none" w:sz="0" w:space="0" w:color="auto"/>
            <w:right w:val="none" w:sz="0" w:space="0" w:color="auto"/>
          </w:divBdr>
        </w:div>
      </w:divsChild>
    </w:div>
    <w:div w:id="1219122777">
      <w:bodyDiv w:val="1"/>
      <w:marLeft w:val="0"/>
      <w:marRight w:val="0"/>
      <w:marTop w:val="0"/>
      <w:marBottom w:val="0"/>
      <w:divBdr>
        <w:top w:val="none" w:sz="0" w:space="0" w:color="auto"/>
        <w:left w:val="none" w:sz="0" w:space="0" w:color="auto"/>
        <w:bottom w:val="none" w:sz="0" w:space="0" w:color="auto"/>
        <w:right w:val="none" w:sz="0" w:space="0" w:color="auto"/>
      </w:divBdr>
    </w:div>
    <w:div w:id="1236478034">
      <w:bodyDiv w:val="1"/>
      <w:marLeft w:val="0"/>
      <w:marRight w:val="0"/>
      <w:marTop w:val="0"/>
      <w:marBottom w:val="0"/>
      <w:divBdr>
        <w:top w:val="none" w:sz="0" w:space="0" w:color="auto"/>
        <w:left w:val="none" w:sz="0" w:space="0" w:color="auto"/>
        <w:bottom w:val="none" w:sz="0" w:space="0" w:color="auto"/>
        <w:right w:val="none" w:sz="0" w:space="0" w:color="auto"/>
      </w:divBdr>
      <w:divsChild>
        <w:div w:id="29960446">
          <w:marLeft w:val="317"/>
          <w:marRight w:val="0"/>
          <w:marTop w:val="100"/>
          <w:marBottom w:val="0"/>
          <w:divBdr>
            <w:top w:val="none" w:sz="0" w:space="0" w:color="auto"/>
            <w:left w:val="none" w:sz="0" w:space="0" w:color="auto"/>
            <w:bottom w:val="none" w:sz="0" w:space="0" w:color="auto"/>
            <w:right w:val="none" w:sz="0" w:space="0" w:color="auto"/>
          </w:divBdr>
        </w:div>
        <w:div w:id="1951624619">
          <w:marLeft w:val="317"/>
          <w:marRight w:val="0"/>
          <w:marTop w:val="100"/>
          <w:marBottom w:val="0"/>
          <w:divBdr>
            <w:top w:val="none" w:sz="0" w:space="0" w:color="auto"/>
            <w:left w:val="none" w:sz="0" w:space="0" w:color="auto"/>
            <w:bottom w:val="none" w:sz="0" w:space="0" w:color="auto"/>
            <w:right w:val="none" w:sz="0" w:space="0" w:color="auto"/>
          </w:divBdr>
        </w:div>
        <w:div w:id="432215177">
          <w:marLeft w:val="317"/>
          <w:marRight w:val="0"/>
          <w:marTop w:val="100"/>
          <w:marBottom w:val="0"/>
          <w:divBdr>
            <w:top w:val="none" w:sz="0" w:space="0" w:color="auto"/>
            <w:left w:val="none" w:sz="0" w:space="0" w:color="auto"/>
            <w:bottom w:val="none" w:sz="0" w:space="0" w:color="auto"/>
            <w:right w:val="none" w:sz="0" w:space="0" w:color="auto"/>
          </w:divBdr>
        </w:div>
        <w:div w:id="160659556">
          <w:marLeft w:val="317"/>
          <w:marRight w:val="0"/>
          <w:marTop w:val="100"/>
          <w:marBottom w:val="0"/>
          <w:divBdr>
            <w:top w:val="none" w:sz="0" w:space="0" w:color="auto"/>
            <w:left w:val="none" w:sz="0" w:space="0" w:color="auto"/>
            <w:bottom w:val="none" w:sz="0" w:space="0" w:color="auto"/>
            <w:right w:val="none" w:sz="0" w:space="0" w:color="auto"/>
          </w:divBdr>
        </w:div>
      </w:divsChild>
    </w:div>
    <w:div w:id="1260870625">
      <w:bodyDiv w:val="1"/>
      <w:marLeft w:val="0"/>
      <w:marRight w:val="0"/>
      <w:marTop w:val="0"/>
      <w:marBottom w:val="0"/>
      <w:divBdr>
        <w:top w:val="none" w:sz="0" w:space="0" w:color="auto"/>
        <w:left w:val="none" w:sz="0" w:space="0" w:color="auto"/>
        <w:bottom w:val="none" w:sz="0" w:space="0" w:color="auto"/>
        <w:right w:val="none" w:sz="0" w:space="0" w:color="auto"/>
      </w:divBdr>
      <w:divsChild>
        <w:div w:id="917712321">
          <w:marLeft w:val="547"/>
          <w:marRight w:val="0"/>
          <w:marTop w:val="60"/>
          <w:marBottom w:val="120"/>
          <w:divBdr>
            <w:top w:val="none" w:sz="0" w:space="0" w:color="auto"/>
            <w:left w:val="none" w:sz="0" w:space="0" w:color="auto"/>
            <w:bottom w:val="none" w:sz="0" w:space="0" w:color="auto"/>
            <w:right w:val="none" w:sz="0" w:space="0" w:color="auto"/>
          </w:divBdr>
        </w:div>
        <w:div w:id="37901499">
          <w:marLeft w:val="547"/>
          <w:marRight w:val="0"/>
          <w:marTop w:val="60"/>
          <w:marBottom w:val="120"/>
          <w:divBdr>
            <w:top w:val="none" w:sz="0" w:space="0" w:color="auto"/>
            <w:left w:val="none" w:sz="0" w:space="0" w:color="auto"/>
            <w:bottom w:val="none" w:sz="0" w:space="0" w:color="auto"/>
            <w:right w:val="none" w:sz="0" w:space="0" w:color="auto"/>
          </w:divBdr>
        </w:div>
        <w:div w:id="268658901">
          <w:marLeft w:val="547"/>
          <w:marRight w:val="0"/>
          <w:marTop w:val="60"/>
          <w:marBottom w:val="240"/>
          <w:divBdr>
            <w:top w:val="none" w:sz="0" w:space="0" w:color="auto"/>
            <w:left w:val="none" w:sz="0" w:space="0" w:color="auto"/>
            <w:bottom w:val="none" w:sz="0" w:space="0" w:color="auto"/>
            <w:right w:val="none" w:sz="0" w:space="0" w:color="auto"/>
          </w:divBdr>
        </w:div>
      </w:divsChild>
    </w:div>
    <w:div w:id="1262833632">
      <w:bodyDiv w:val="1"/>
      <w:marLeft w:val="0"/>
      <w:marRight w:val="0"/>
      <w:marTop w:val="0"/>
      <w:marBottom w:val="0"/>
      <w:divBdr>
        <w:top w:val="none" w:sz="0" w:space="0" w:color="auto"/>
        <w:left w:val="none" w:sz="0" w:space="0" w:color="auto"/>
        <w:bottom w:val="none" w:sz="0" w:space="0" w:color="auto"/>
        <w:right w:val="none" w:sz="0" w:space="0" w:color="auto"/>
      </w:divBdr>
    </w:div>
    <w:div w:id="1275821029">
      <w:bodyDiv w:val="1"/>
      <w:marLeft w:val="0"/>
      <w:marRight w:val="0"/>
      <w:marTop w:val="0"/>
      <w:marBottom w:val="0"/>
      <w:divBdr>
        <w:top w:val="none" w:sz="0" w:space="0" w:color="auto"/>
        <w:left w:val="none" w:sz="0" w:space="0" w:color="auto"/>
        <w:bottom w:val="none" w:sz="0" w:space="0" w:color="auto"/>
        <w:right w:val="none" w:sz="0" w:space="0" w:color="auto"/>
      </w:divBdr>
    </w:div>
    <w:div w:id="1295133486">
      <w:bodyDiv w:val="1"/>
      <w:marLeft w:val="0"/>
      <w:marRight w:val="0"/>
      <w:marTop w:val="0"/>
      <w:marBottom w:val="0"/>
      <w:divBdr>
        <w:top w:val="none" w:sz="0" w:space="0" w:color="auto"/>
        <w:left w:val="none" w:sz="0" w:space="0" w:color="auto"/>
        <w:bottom w:val="none" w:sz="0" w:space="0" w:color="auto"/>
        <w:right w:val="none" w:sz="0" w:space="0" w:color="auto"/>
      </w:divBdr>
      <w:divsChild>
        <w:div w:id="163789135">
          <w:marLeft w:val="590"/>
          <w:marRight w:val="0"/>
          <w:marTop w:val="77"/>
          <w:marBottom w:val="240"/>
          <w:divBdr>
            <w:top w:val="none" w:sz="0" w:space="0" w:color="auto"/>
            <w:left w:val="none" w:sz="0" w:space="0" w:color="auto"/>
            <w:bottom w:val="none" w:sz="0" w:space="0" w:color="auto"/>
            <w:right w:val="none" w:sz="0" w:space="0" w:color="auto"/>
          </w:divBdr>
        </w:div>
        <w:div w:id="263223379">
          <w:marLeft w:val="547"/>
          <w:marRight w:val="0"/>
          <w:marTop w:val="120"/>
          <w:marBottom w:val="120"/>
          <w:divBdr>
            <w:top w:val="none" w:sz="0" w:space="0" w:color="auto"/>
            <w:left w:val="none" w:sz="0" w:space="0" w:color="auto"/>
            <w:bottom w:val="none" w:sz="0" w:space="0" w:color="auto"/>
            <w:right w:val="none" w:sz="0" w:space="0" w:color="auto"/>
          </w:divBdr>
        </w:div>
        <w:div w:id="199516088">
          <w:marLeft w:val="547"/>
          <w:marRight w:val="0"/>
          <w:marTop w:val="120"/>
          <w:marBottom w:val="120"/>
          <w:divBdr>
            <w:top w:val="none" w:sz="0" w:space="0" w:color="auto"/>
            <w:left w:val="none" w:sz="0" w:space="0" w:color="auto"/>
            <w:bottom w:val="none" w:sz="0" w:space="0" w:color="auto"/>
            <w:right w:val="none" w:sz="0" w:space="0" w:color="auto"/>
          </w:divBdr>
        </w:div>
      </w:divsChild>
    </w:div>
    <w:div w:id="1317421098">
      <w:bodyDiv w:val="1"/>
      <w:marLeft w:val="0"/>
      <w:marRight w:val="0"/>
      <w:marTop w:val="0"/>
      <w:marBottom w:val="0"/>
      <w:divBdr>
        <w:top w:val="none" w:sz="0" w:space="0" w:color="auto"/>
        <w:left w:val="none" w:sz="0" w:space="0" w:color="auto"/>
        <w:bottom w:val="none" w:sz="0" w:space="0" w:color="auto"/>
        <w:right w:val="none" w:sz="0" w:space="0" w:color="auto"/>
      </w:divBdr>
      <w:divsChild>
        <w:div w:id="1040126079">
          <w:marLeft w:val="547"/>
          <w:marRight w:val="0"/>
          <w:marTop w:val="120"/>
          <w:marBottom w:val="120"/>
          <w:divBdr>
            <w:top w:val="none" w:sz="0" w:space="0" w:color="auto"/>
            <w:left w:val="none" w:sz="0" w:space="0" w:color="auto"/>
            <w:bottom w:val="none" w:sz="0" w:space="0" w:color="auto"/>
            <w:right w:val="none" w:sz="0" w:space="0" w:color="auto"/>
          </w:divBdr>
        </w:div>
        <w:div w:id="1272321886">
          <w:marLeft w:val="547"/>
          <w:marRight w:val="0"/>
          <w:marTop w:val="120"/>
          <w:marBottom w:val="120"/>
          <w:divBdr>
            <w:top w:val="none" w:sz="0" w:space="0" w:color="auto"/>
            <w:left w:val="none" w:sz="0" w:space="0" w:color="auto"/>
            <w:bottom w:val="none" w:sz="0" w:space="0" w:color="auto"/>
            <w:right w:val="none" w:sz="0" w:space="0" w:color="auto"/>
          </w:divBdr>
        </w:div>
        <w:div w:id="276835340">
          <w:marLeft w:val="547"/>
          <w:marRight w:val="0"/>
          <w:marTop w:val="120"/>
          <w:marBottom w:val="120"/>
          <w:divBdr>
            <w:top w:val="none" w:sz="0" w:space="0" w:color="auto"/>
            <w:left w:val="none" w:sz="0" w:space="0" w:color="auto"/>
            <w:bottom w:val="none" w:sz="0" w:space="0" w:color="auto"/>
            <w:right w:val="none" w:sz="0" w:space="0" w:color="auto"/>
          </w:divBdr>
        </w:div>
        <w:div w:id="182745909">
          <w:marLeft w:val="446"/>
          <w:marRight w:val="0"/>
          <w:marTop w:val="77"/>
          <w:marBottom w:val="0"/>
          <w:divBdr>
            <w:top w:val="none" w:sz="0" w:space="0" w:color="auto"/>
            <w:left w:val="none" w:sz="0" w:space="0" w:color="auto"/>
            <w:bottom w:val="none" w:sz="0" w:space="0" w:color="auto"/>
            <w:right w:val="none" w:sz="0" w:space="0" w:color="auto"/>
          </w:divBdr>
        </w:div>
      </w:divsChild>
    </w:div>
    <w:div w:id="1324895855">
      <w:bodyDiv w:val="1"/>
      <w:marLeft w:val="0"/>
      <w:marRight w:val="0"/>
      <w:marTop w:val="0"/>
      <w:marBottom w:val="0"/>
      <w:divBdr>
        <w:top w:val="none" w:sz="0" w:space="0" w:color="auto"/>
        <w:left w:val="none" w:sz="0" w:space="0" w:color="auto"/>
        <w:bottom w:val="none" w:sz="0" w:space="0" w:color="auto"/>
        <w:right w:val="none" w:sz="0" w:space="0" w:color="auto"/>
      </w:divBdr>
      <w:divsChild>
        <w:div w:id="2075811513">
          <w:marLeft w:val="547"/>
          <w:marRight w:val="0"/>
          <w:marTop w:val="120"/>
          <w:marBottom w:val="120"/>
          <w:divBdr>
            <w:top w:val="none" w:sz="0" w:space="0" w:color="auto"/>
            <w:left w:val="none" w:sz="0" w:space="0" w:color="auto"/>
            <w:bottom w:val="none" w:sz="0" w:space="0" w:color="auto"/>
            <w:right w:val="none" w:sz="0" w:space="0" w:color="auto"/>
          </w:divBdr>
        </w:div>
        <w:div w:id="1677657877">
          <w:marLeft w:val="547"/>
          <w:marRight w:val="0"/>
          <w:marTop w:val="120"/>
          <w:marBottom w:val="120"/>
          <w:divBdr>
            <w:top w:val="none" w:sz="0" w:space="0" w:color="auto"/>
            <w:left w:val="none" w:sz="0" w:space="0" w:color="auto"/>
            <w:bottom w:val="none" w:sz="0" w:space="0" w:color="auto"/>
            <w:right w:val="none" w:sz="0" w:space="0" w:color="auto"/>
          </w:divBdr>
        </w:div>
        <w:div w:id="1313755315">
          <w:marLeft w:val="547"/>
          <w:marRight w:val="0"/>
          <w:marTop w:val="120"/>
          <w:marBottom w:val="120"/>
          <w:divBdr>
            <w:top w:val="none" w:sz="0" w:space="0" w:color="auto"/>
            <w:left w:val="none" w:sz="0" w:space="0" w:color="auto"/>
            <w:bottom w:val="none" w:sz="0" w:space="0" w:color="auto"/>
            <w:right w:val="none" w:sz="0" w:space="0" w:color="auto"/>
          </w:divBdr>
        </w:div>
        <w:div w:id="679237754">
          <w:marLeft w:val="446"/>
          <w:marRight w:val="0"/>
          <w:marTop w:val="77"/>
          <w:marBottom w:val="0"/>
          <w:divBdr>
            <w:top w:val="none" w:sz="0" w:space="0" w:color="auto"/>
            <w:left w:val="none" w:sz="0" w:space="0" w:color="auto"/>
            <w:bottom w:val="none" w:sz="0" w:space="0" w:color="auto"/>
            <w:right w:val="none" w:sz="0" w:space="0" w:color="auto"/>
          </w:divBdr>
        </w:div>
        <w:div w:id="892276268">
          <w:marLeft w:val="446"/>
          <w:marRight w:val="0"/>
          <w:marTop w:val="77"/>
          <w:marBottom w:val="0"/>
          <w:divBdr>
            <w:top w:val="none" w:sz="0" w:space="0" w:color="auto"/>
            <w:left w:val="none" w:sz="0" w:space="0" w:color="auto"/>
            <w:bottom w:val="none" w:sz="0" w:space="0" w:color="auto"/>
            <w:right w:val="none" w:sz="0" w:space="0" w:color="auto"/>
          </w:divBdr>
        </w:div>
        <w:div w:id="1911383583">
          <w:marLeft w:val="446"/>
          <w:marRight w:val="0"/>
          <w:marTop w:val="77"/>
          <w:marBottom w:val="0"/>
          <w:divBdr>
            <w:top w:val="none" w:sz="0" w:space="0" w:color="auto"/>
            <w:left w:val="none" w:sz="0" w:space="0" w:color="auto"/>
            <w:bottom w:val="none" w:sz="0" w:space="0" w:color="auto"/>
            <w:right w:val="none" w:sz="0" w:space="0" w:color="auto"/>
          </w:divBdr>
        </w:div>
      </w:divsChild>
    </w:div>
    <w:div w:id="1360206066">
      <w:bodyDiv w:val="1"/>
      <w:marLeft w:val="0"/>
      <w:marRight w:val="0"/>
      <w:marTop w:val="0"/>
      <w:marBottom w:val="0"/>
      <w:divBdr>
        <w:top w:val="none" w:sz="0" w:space="0" w:color="auto"/>
        <w:left w:val="none" w:sz="0" w:space="0" w:color="auto"/>
        <w:bottom w:val="none" w:sz="0" w:space="0" w:color="auto"/>
        <w:right w:val="none" w:sz="0" w:space="0" w:color="auto"/>
      </w:divBdr>
      <w:divsChild>
        <w:div w:id="1418864506">
          <w:marLeft w:val="547"/>
          <w:marRight w:val="0"/>
          <w:marTop w:val="120"/>
          <w:marBottom w:val="120"/>
          <w:divBdr>
            <w:top w:val="none" w:sz="0" w:space="0" w:color="auto"/>
            <w:left w:val="none" w:sz="0" w:space="0" w:color="auto"/>
            <w:bottom w:val="none" w:sz="0" w:space="0" w:color="auto"/>
            <w:right w:val="none" w:sz="0" w:space="0" w:color="auto"/>
          </w:divBdr>
        </w:div>
        <w:div w:id="298078336">
          <w:marLeft w:val="547"/>
          <w:marRight w:val="0"/>
          <w:marTop w:val="120"/>
          <w:marBottom w:val="120"/>
          <w:divBdr>
            <w:top w:val="none" w:sz="0" w:space="0" w:color="auto"/>
            <w:left w:val="none" w:sz="0" w:space="0" w:color="auto"/>
            <w:bottom w:val="none" w:sz="0" w:space="0" w:color="auto"/>
            <w:right w:val="none" w:sz="0" w:space="0" w:color="auto"/>
          </w:divBdr>
        </w:div>
      </w:divsChild>
    </w:div>
    <w:div w:id="1420105092">
      <w:bodyDiv w:val="1"/>
      <w:marLeft w:val="0"/>
      <w:marRight w:val="0"/>
      <w:marTop w:val="0"/>
      <w:marBottom w:val="0"/>
      <w:divBdr>
        <w:top w:val="none" w:sz="0" w:space="0" w:color="auto"/>
        <w:left w:val="none" w:sz="0" w:space="0" w:color="auto"/>
        <w:bottom w:val="none" w:sz="0" w:space="0" w:color="auto"/>
        <w:right w:val="none" w:sz="0" w:space="0" w:color="auto"/>
      </w:divBdr>
    </w:div>
    <w:div w:id="1425032407">
      <w:bodyDiv w:val="1"/>
      <w:marLeft w:val="0"/>
      <w:marRight w:val="0"/>
      <w:marTop w:val="0"/>
      <w:marBottom w:val="0"/>
      <w:divBdr>
        <w:top w:val="none" w:sz="0" w:space="0" w:color="auto"/>
        <w:left w:val="none" w:sz="0" w:space="0" w:color="auto"/>
        <w:bottom w:val="none" w:sz="0" w:space="0" w:color="auto"/>
        <w:right w:val="none" w:sz="0" w:space="0" w:color="auto"/>
      </w:divBdr>
    </w:div>
    <w:div w:id="1488209017">
      <w:bodyDiv w:val="1"/>
      <w:marLeft w:val="0"/>
      <w:marRight w:val="0"/>
      <w:marTop w:val="0"/>
      <w:marBottom w:val="0"/>
      <w:divBdr>
        <w:top w:val="none" w:sz="0" w:space="0" w:color="auto"/>
        <w:left w:val="none" w:sz="0" w:space="0" w:color="auto"/>
        <w:bottom w:val="none" w:sz="0" w:space="0" w:color="auto"/>
        <w:right w:val="none" w:sz="0" w:space="0" w:color="auto"/>
      </w:divBdr>
      <w:divsChild>
        <w:div w:id="2050453047">
          <w:marLeft w:val="547"/>
          <w:marRight w:val="0"/>
          <w:marTop w:val="120"/>
          <w:marBottom w:val="60"/>
          <w:divBdr>
            <w:top w:val="none" w:sz="0" w:space="0" w:color="auto"/>
            <w:left w:val="none" w:sz="0" w:space="0" w:color="auto"/>
            <w:bottom w:val="none" w:sz="0" w:space="0" w:color="auto"/>
            <w:right w:val="none" w:sz="0" w:space="0" w:color="auto"/>
          </w:divBdr>
        </w:div>
        <w:div w:id="811755469">
          <w:marLeft w:val="547"/>
          <w:marRight w:val="0"/>
          <w:marTop w:val="120"/>
          <w:marBottom w:val="60"/>
          <w:divBdr>
            <w:top w:val="none" w:sz="0" w:space="0" w:color="auto"/>
            <w:left w:val="none" w:sz="0" w:space="0" w:color="auto"/>
            <w:bottom w:val="none" w:sz="0" w:space="0" w:color="auto"/>
            <w:right w:val="none" w:sz="0" w:space="0" w:color="auto"/>
          </w:divBdr>
        </w:div>
        <w:div w:id="1820343699">
          <w:marLeft w:val="547"/>
          <w:marRight w:val="0"/>
          <w:marTop w:val="120"/>
          <w:marBottom w:val="60"/>
          <w:divBdr>
            <w:top w:val="none" w:sz="0" w:space="0" w:color="auto"/>
            <w:left w:val="none" w:sz="0" w:space="0" w:color="auto"/>
            <w:bottom w:val="none" w:sz="0" w:space="0" w:color="auto"/>
            <w:right w:val="none" w:sz="0" w:space="0" w:color="auto"/>
          </w:divBdr>
        </w:div>
        <w:div w:id="457769060">
          <w:marLeft w:val="547"/>
          <w:marRight w:val="0"/>
          <w:marTop w:val="120"/>
          <w:marBottom w:val="60"/>
          <w:divBdr>
            <w:top w:val="none" w:sz="0" w:space="0" w:color="auto"/>
            <w:left w:val="none" w:sz="0" w:space="0" w:color="auto"/>
            <w:bottom w:val="none" w:sz="0" w:space="0" w:color="auto"/>
            <w:right w:val="none" w:sz="0" w:space="0" w:color="auto"/>
          </w:divBdr>
        </w:div>
        <w:div w:id="725907643">
          <w:marLeft w:val="547"/>
          <w:marRight w:val="0"/>
          <w:marTop w:val="120"/>
          <w:marBottom w:val="60"/>
          <w:divBdr>
            <w:top w:val="none" w:sz="0" w:space="0" w:color="auto"/>
            <w:left w:val="none" w:sz="0" w:space="0" w:color="auto"/>
            <w:bottom w:val="none" w:sz="0" w:space="0" w:color="auto"/>
            <w:right w:val="none" w:sz="0" w:space="0" w:color="auto"/>
          </w:divBdr>
        </w:div>
        <w:div w:id="1933271753">
          <w:marLeft w:val="547"/>
          <w:marRight w:val="0"/>
          <w:marTop w:val="120"/>
          <w:marBottom w:val="60"/>
          <w:divBdr>
            <w:top w:val="none" w:sz="0" w:space="0" w:color="auto"/>
            <w:left w:val="none" w:sz="0" w:space="0" w:color="auto"/>
            <w:bottom w:val="none" w:sz="0" w:space="0" w:color="auto"/>
            <w:right w:val="none" w:sz="0" w:space="0" w:color="auto"/>
          </w:divBdr>
        </w:div>
        <w:div w:id="10887266">
          <w:marLeft w:val="547"/>
          <w:marRight w:val="0"/>
          <w:marTop w:val="120"/>
          <w:marBottom w:val="60"/>
          <w:divBdr>
            <w:top w:val="none" w:sz="0" w:space="0" w:color="auto"/>
            <w:left w:val="none" w:sz="0" w:space="0" w:color="auto"/>
            <w:bottom w:val="none" w:sz="0" w:space="0" w:color="auto"/>
            <w:right w:val="none" w:sz="0" w:space="0" w:color="auto"/>
          </w:divBdr>
        </w:div>
      </w:divsChild>
    </w:div>
    <w:div w:id="1505590750">
      <w:bodyDiv w:val="1"/>
      <w:marLeft w:val="0"/>
      <w:marRight w:val="0"/>
      <w:marTop w:val="0"/>
      <w:marBottom w:val="0"/>
      <w:divBdr>
        <w:top w:val="none" w:sz="0" w:space="0" w:color="auto"/>
        <w:left w:val="none" w:sz="0" w:space="0" w:color="auto"/>
        <w:bottom w:val="none" w:sz="0" w:space="0" w:color="auto"/>
        <w:right w:val="none" w:sz="0" w:space="0" w:color="auto"/>
      </w:divBdr>
      <w:divsChild>
        <w:div w:id="1419905420">
          <w:marLeft w:val="547"/>
          <w:marRight w:val="0"/>
          <w:marTop w:val="120"/>
          <w:marBottom w:val="120"/>
          <w:divBdr>
            <w:top w:val="none" w:sz="0" w:space="0" w:color="auto"/>
            <w:left w:val="none" w:sz="0" w:space="0" w:color="auto"/>
            <w:bottom w:val="none" w:sz="0" w:space="0" w:color="auto"/>
            <w:right w:val="none" w:sz="0" w:space="0" w:color="auto"/>
          </w:divBdr>
        </w:div>
        <w:div w:id="1488206931">
          <w:marLeft w:val="547"/>
          <w:marRight w:val="0"/>
          <w:marTop w:val="120"/>
          <w:marBottom w:val="120"/>
          <w:divBdr>
            <w:top w:val="none" w:sz="0" w:space="0" w:color="auto"/>
            <w:left w:val="none" w:sz="0" w:space="0" w:color="auto"/>
            <w:bottom w:val="none" w:sz="0" w:space="0" w:color="auto"/>
            <w:right w:val="none" w:sz="0" w:space="0" w:color="auto"/>
          </w:divBdr>
        </w:div>
        <w:div w:id="1381662399">
          <w:marLeft w:val="547"/>
          <w:marRight w:val="0"/>
          <w:marTop w:val="120"/>
          <w:marBottom w:val="120"/>
          <w:divBdr>
            <w:top w:val="none" w:sz="0" w:space="0" w:color="auto"/>
            <w:left w:val="none" w:sz="0" w:space="0" w:color="auto"/>
            <w:bottom w:val="none" w:sz="0" w:space="0" w:color="auto"/>
            <w:right w:val="none" w:sz="0" w:space="0" w:color="auto"/>
          </w:divBdr>
        </w:div>
        <w:div w:id="264966390">
          <w:marLeft w:val="547"/>
          <w:marRight w:val="0"/>
          <w:marTop w:val="120"/>
          <w:marBottom w:val="120"/>
          <w:divBdr>
            <w:top w:val="none" w:sz="0" w:space="0" w:color="auto"/>
            <w:left w:val="none" w:sz="0" w:space="0" w:color="auto"/>
            <w:bottom w:val="none" w:sz="0" w:space="0" w:color="auto"/>
            <w:right w:val="none" w:sz="0" w:space="0" w:color="auto"/>
          </w:divBdr>
        </w:div>
        <w:div w:id="1199899287">
          <w:marLeft w:val="547"/>
          <w:marRight w:val="0"/>
          <w:marTop w:val="120"/>
          <w:marBottom w:val="120"/>
          <w:divBdr>
            <w:top w:val="none" w:sz="0" w:space="0" w:color="auto"/>
            <w:left w:val="none" w:sz="0" w:space="0" w:color="auto"/>
            <w:bottom w:val="none" w:sz="0" w:space="0" w:color="auto"/>
            <w:right w:val="none" w:sz="0" w:space="0" w:color="auto"/>
          </w:divBdr>
        </w:div>
        <w:div w:id="2103602549">
          <w:marLeft w:val="547"/>
          <w:marRight w:val="0"/>
          <w:marTop w:val="120"/>
          <w:marBottom w:val="120"/>
          <w:divBdr>
            <w:top w:val="none" w:sz="0" w:space="0" w:color="auto"/>
            <w:left w:val="none" w:sz="0" w:space="0" w:color="auto"/>
            <w:bottom w:val="none" w:sz="0" w:space="0" w:color="auto"/>
            <w:right w:val="none" w:sz="0" w:space="0" w:color="auto"/>
          </w:divBdr>
        </w:div>
        <w:div w:id="334038792">
          <w:marLeft w:val="547"/>
          <w:marRight w:val="0"/>
          <w:marTop w:val="120"/>
          <w:marBottom w:val="120"/>
          <w:divBdr>
            <w:top w:val="none" w:sz="0" w:space="0" w:color="auto"/>
            <w:left w:val="none" w:sz="0" w:space="0" w:color="auto"/>
            <w:bottom w:val="none" w:sz="0" w:space="0" w:color="auto"/>
            <w:right w:val="none" w:sz="0" w:space="0" w:color="auto"/>
          </w:divBdr>
        </w:div>
      </w:divsChild>
    </w:div>
    <w:div w:id="1572690450">
      <w:bodyDiv w:val="1"/>
      <w:marLeft w:val="0"/>
      <w:marRight w:val="0"/>
      <w:marTop w:val="0"/>
      <w:marBottom w:val="0"/>
      <w:divBdr>
        <w:top w:val="none" w:sz="0" w:space="0" w:color="auto"/>
        <w:left w:val="none" w:sz="0" w:space="0" w:color="auto"/>
        <w:bottom w:val="none" w:sz="0" w:space="0" w:color="auto"/>
        <w:right w:val="none" w:sz="0" w:space="0" w:color="auto"/>
      </w:divBdr>
      <w:divsChild>
        <w:div w:id="276914996">
          <w:marLeft w:val="1267"/>
          <w:marRight w:val="0"/>
          <w:marTop w:val="120"/>
          <w:marBottom w:val="0"/>
          <w:divBdr>
            <w:top w:val="none" w:sz="0" w:space="0" w:color="auto"/>
            <w:left w:val="none" w:sz="0" w:space="0" w:color="auto"/>
            <w:bottom w:val="none" w:sz="0" w:space="0" w:color="auto"/>
            <w:right w:val="none" w:sz="0" w:space="0" w:color="auto"/>
          </w:divBdr>
        </w:div>
        <w:div w:id="942691033">
          <w:marLeft w:val="1267"/>
          <w:marRight w:val="0"/>
          <w:marTop w:val="120"/>
          <w:marBottom w:val="0"/>
          <w:divBdr>
            <w:top w:val="none" w:sz="0" w:space="0" w:color="auto"/>
            <w:left w:val="none" w:sz="0" w:space="0" w:color="auto"/>
            <w:bottom w:val="none" w:sz="0" w:space="0" w:color="auto"/>
            <w:right w:val="none" w:sz="0" w:space="0" w:color="auto"/>
          </w:divBdr>
        </w:div>
      </w:divsChild>
    </w:div>
    <w:div w:id="1805926947">
      <w:bodyDiv w:val="1"/>
      <w:marLeft w:val="0"/>
      <w:marRight w:val="0"/>
      <w:marTop w:val="0"/>
      <w:marBottom w:val="0"/>
      <w:divBdr>
        <w:top w:val="none" w:sz="0" w:space="0" w:color="auto"/>
        <w:left w:val="none" w:sz="0" w:space="0" w:color="auto"/>
        <w:bottom w:val="none" w:sz="0" w:space="0" w:color="auto"/>
        <w:right w:val="none" w:sz="0" w:space="0" w:color="auto"/>
      </w:divBdr>
    </w:div>
    <w:div w:id="1816947806">
      <w:bodyDiv w:val="1"/>
      <w:marLeft w:val="0"/>
      <w:marRight w:val="0"/>
      <w:marTop w:val="0"/>
      <w:marBottom w:val="0"/>
      <w:divBdr>
        <w:top w:val="none" w:sz="0" w:space="0" w:color="auto"/>
        <w:left w:val="none" w:sz="0" w:space="0" w:color="auto"/>
        <w:bottom w:val="none" w:sz="0" w:space="0" w:color="auto"/>
        <w:right w:val="none" w:sz="0" w:space="0" w:color="auto"/>
      </w:divBdr>
    </w:div>
    <w:div w:id="1819609426">
      <w:bodyDiv w:val="1"/>
      <w:marLeft w:val="0"/>
      <w:marRight w:val="0"/>
      <w:marTop w:val="0"/>
      <w:marBottom w:val="0"/>
      <w:divBdr>
        <w:top w:val="none" w:sz="0" w:space="0" w:color="auto"/>
        <w:left w:val="none" w:sz="0" w:space="0" w:color="auto"/>
        <w:bottom w:val="none" w:sz="0" w:space="0" w:color="auto"/>
        <w:right w:val="none" w:sz="0" w:space="0" w:color="auto"/>
      </w:divBdr>
    </w:div>
    <w:div w:id="1877421554">
      <w:bodyDiv w:val="1"/>
      <w:marLeft w:val="0"/>
      <w:marRight w:val="0"/>
      <w:marTop w:val="0"/>
      <w:marBottom w:val="0"/>
      <w:divBdr>
        <w:top w:val="none" w:sz="0" w:space="0" w:color="auto"/>
        <w:left w:val="none" w:sz="0" w:space="0" w:color="auto"/>
        <w:bottom w:val="none" w:sz="0" w:space="0" w:color="auto"/>
        <w:right w:val="none" w:sz="0" w:space="0" w:color="auto"/>
      </w:divBdr>
    </w:div>
    <w:div w:id="1899366060">
      <w:bodyDiv w:val="1"/>
      <w:marLeft w:val="0"/>
      <w:marRight w:val="0"/>
      <w:marTop w:val="0"/>
      <w:marBottom w:val="0"/>
      <w:divBdr>
        <w:top w:val="none" w:sz="0" w:space="0" w:color="auto"/>
        <w:left w:val="none" w:sz="0" w:space="0" w:color="auto"/>
        <w:bottom w:val="none" w:sz="0" w:space="0" w:color="auto"/>
        <w:right w:val="none" w:sz="0" w:space="0" w:color="auto"/>
      </w:divBdr>
      <w:divsChild>
        <w:div w:id="36786220">
          <w:marLeft w:val="547"/>
          <w:marRight w:val="0"/>
          <w:marTop w:val="120"/>
          <w:marBottom w:val="120"/>
          <w:divBdr>
            <w:top w:val="none" w:sz="0" w:space="0" w:color="auto"/>
            <w:left w:val="none" w:sz="0" w:space="0" w:color="auto"/>
            <w:bottom w:val="none" w:sz="0" w:space="0" w:color="auto"/>
            <w:right w:val="none" w:sz="0" w:space="0" w:color="auto"/>
          </w:divBdr>
        </w:div>
        <w:div w:id="593126186">
          <w:marLeft w:val="547"/>
          <w:marRight w:val="0"/>
          <w:marTop w:val="120"/>
          <w:marBottom w:val="120"/>
          <w:divBdr>
            <w:top w:val="none" w:sz="0" w:space="0" w:color="auto"/>
            <w:left w:val="none" w:sz="0" w:space="0" w:color="auto"/>
            <w:bottom w:val="none" w:sz="0" w:space="0" w:color="auto"/>
            <w:right w:val="none" w:sz="0" w:space="0" w:color="auto"/>
          </w:divBdr>
        </w:div>
        <w:div w:id="1728336368">
          <w:marLeft w:val="547"/>
          <w:marRight w:val="0"/>
          <w:marTop w:val="120"/>
          <w:marBottom w:val="120"/>
          <w:divBdr>
            <w:top w:val="none" w:sz="0" w:space="0" w:color="auto"/>
            <w:left w:val="none" w:sz="0" w:space="0" w:color="auto"/>
            <w:bottom w:val="none" w:sz="0" w:space="0" w:color="auto"/>
            <w:right w:val="none" w:sz="0" w:space="0" w:color="auto"/>
          </w:divBdr>
        </w:div>
        <w:div w:id="927662841">
          <w:marLeft w:val="1267"/>
          <w:marRight w:val="0"/>
          <w:marTop w:val="120"/>
          <w:marBottom w:val="120"/>
          <w:divBdr>
            <w:top w:val="none" w:sz="0" w:space="0" w:color="auto"/>
            <w:left w:val="none" w:sz="0" w:space="0" w:color="auto"/>
            <w:bottom w:val="none" w:sz="0" w:space="0" w:color="auto"/>
            <w:right w:val="none" w:sz="0" w:space="0" w:color="auto"/>
          </w:divBdr>
        </w:div>
        <w:div w:id="1078945680">
          <w:marLeft w:val="1267"/>
          <w:marRight w:val="0"/>
          <w:marTop w:val="120"/>
          <w:marBottom w:val="120"/>
          <w:divBdr>
            <w:top w:val="none" w:sz="0" w:space="0" w:color="auto"/>
            <w:left w:val="none" w:sz="0" w:space="0" w:color="auto"/>
            <w:bottom w:val="none" w:sz="0" w:space="0" w:color="auto"/>
            <w:right w:val="none" w:sz="0" w:space="0" w:color="auto"/>
          </w:divBdr>
        </w:div>
        <w:div w:id="1678732139">
          <w:marLeft w:val="547"/>
          <w:marRight w:val="0"/>
          <w:marTop w:val="120"/>
          <w:marBottom w:val="120"/>
          <w:divBdr>
            <w:top w:val="none" w:sz="0" w:space="0" w:color="auto"/>
            <w:left w:val="none" w:sz="0" w:space="0" w:color="auto"/>
            <w:bottom w:val="none" w:sz="0" w:space="0" w:color="auto"/>
            <w:right w:val="none" w:sz="0" w:space="0" w:color="auto"/>
          </w:divBdr>
        </w:div>
        <w:div w:id="935554509">
          <w:marLeft w:val="547"/>
          <w:marRight w:val="0"/>
          <w:marTop w:val="120"/>
          <w:marBottom w:val="120"/>
          <w:divBdr>
            <w:top w:val="none" w:sz="0" w:space="0" w:color="auto"/>
            <w:left w:val="none" w:sz="0" w:space="0" w:color="auto"/>
            <w:bottom w:val="none" w:sz="0" w:space="0" w:color="auto"/>
            <w:right w:val="none" w:sz="0" w:space="0" w:color="auto"/>
          </w:divBdr>
        </w:div>
      </w:divsChild>
    </w:div>
    <w:div w:id="1938445156">
      <w:bodyDiv w:val="1"/>
      <w:marLeft w:val="0"/>
      <w:marRight w:val="0"/>
      <w:marTop w:val="0"/>
      <w:marBottom w:val="0"/>
      <w:divBdr>
        <w:top w:val="none" w:sz="0" w:space="0" w:color="auto"/>
        <w:left w:val="none" w:sz="0" w:space="0" w:color="auto"/>
        <w:bottom w:val="none" w:sz="0" w:space="0" w:color="auto"/>
        <w:right w:val="none" w:sz="0" w:space="0" w:color="auto"/>
      </w:divBdr>
    </w:div>
    <w:div w:id="1959022479">
      <w:bodyDiv w:val="1"/>
      <w:marLeft w:val="0"/>
      <w:marRight w:val="0"/>
      <w:marTop w:val="0"/>
      <w:marBottom w:val="0"/>
      <w:divBdr>
        <w:top w:val="none" w:sz="0" w:space="0" w:color="auto"/>
        <w:left w:val="none" w:sz="0" w:space="0" w:color="auto"/>
        <w:bottom w:val="none" w:sz="0" w:space="0" w:color="auto"/>
        <w:right w:val="none" w:sz="0" w:space="0" w:color="auto"/>
      </w:divBdr>
      <w:divsChild>
        <w:div w:id="494808524">
          <w:marLeft w:val="547"/>
          <w:marRight w:val="0"/>
          <w:marTop w:val="120"/>
          <w:marBottom w:val="120"/>
          <w:divBdr>
            <w:top w:val="none" w:sz="0" w:space="0" w:color="auto"/>
            <w:left w:val="none" w:sz="0" w:space="0" w:color="auto"/>
            <w:bottom w:val="none" w:sz="0" w:space="0" w:color="auto"/>
            <w:right w:val="none" w:sz="0" w:space="0" w:color="auto"/>
          </w:divBdr>
        </w:div>
      </w:divsChild>
    </w:div>
    <w:div w:id="1973292015">
      <w:bodyDiv w:val="1"/>
      <w:marLeft w:val="0"/>
      <w:marRight w:val="0"/>
      <w:marTop w:val="0"/>
      <w:marBottom w:val="0"/>
      <w:divBdr>
        <w:top w:val="none" w:sz="0" w:space="0" w:color="auto"/>
        <w:left w:val="none" w:sz="0" w:space="0" w:color="auto"/>
        <w:bottom w:val="none" w:sz="0" w:space="0" w:color="auto"/>
        <w:right w:val="none" w:sz="0" w:space="0" w:color="auto"/>
      </w:divBdr>
    </w:div>
    <w:div w:id="199833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image" Target="cid:image009.png@01D04ABF.DFE489D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image" Target="cid:image001.png@01D04ABF.DFE489D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cid:image010.png@01D04ABF.DFE489D0" TargetMode="External"/><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5FABD-9FD0-463A-AE44-D1E374312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1942</Words>
  <Characters>10681</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Rallo del Olmo María José</dc:creator>
  <cp:lastModifiedBy>Collado González José María</cp:lastModifiedBy>
  <cp:revision>3</cp:revision>
  <cp:lastPrinted>2015-02-17T11:05:00Z</cp:lastPrinted>
  <dcterms:created xsi:type="dcterms:W3CDTF">2015-03-17T13:03:00Z</dcterms:created>
  <dcterms:modified xsi:type="dcterms:W3CDTF">2015-03-17T13:26:00Z</dcterms:modified>
</cp:coreProperties>
</file>